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4933" w14:textId="77777777" w:rsidR="00F96B15" w:rsidRDefault="00FE3858" w:rsidP="00F96B15"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1C8C6D8A" wp14:editId="5480DD0E">
            <wp:simplePos x="0" y="0"/>
            <wp:positionH relativeFrom="column">
              <wp:posOffset>1442085</wp:posOffset>
            </wp:positionH>
            <wp:positionV relativeFrom="paragraph">
              <wp:posOffset>-229870</wp:posOffset>
            </wp:positionV>
            <wp:extent cx="4549775" cy="2154084"/>
            <wp:effectExtent l="0" t="0" r="0" b="0"/>
            <wp:wrapNone/>
            <wp:docPr id="6" name="Image 1" descr="P:\Logo MRCAO\Logo MRC 4-couleurs-fond-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MRCAO\Logo MRC 4-couleurs-fond-blan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215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B15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500BB3" wp14:editId="671FF701">
                <wp:simplePos x="0" y="0"/>
                <wp:positionH relativeFrom="column">
                  <wp:posOffset>-108585</wp:posOffset>
                </wp:positionH>
                <wp:positionV relativeFrom="paragraph">
                  <wp:posOffset>-5080</wp:posOffset>
                </wp:positionV>
                <wp:extent cx="6010910" cy="8427085"/>
                <wp:effectExtent l="19050" t="19050" r="27940" b="21590"/>
                <wp:wrapNone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8427085"/>
                          <a:chOff x="1530" y="1410"/>
                          <a:chExt cx="9466" cy="13271"/>
                        </a:xfrm>
                      </wpg:grpSpPr>
                      <wps:wsp>
                        <wps:cNvPr id="10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530" y="1410"/>
                            <a:ext cx="3105" cy="1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92D05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552" y="1410"/>
                            <a:ext cx="0" cy="13271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571" y="14662"/>
                            <a:ext cx="9425" cy="0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59" y="4096"/>
                            <a:ext cx="0" cy="10585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92D05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3" y="1515"/>
                            <a:ext cx="28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683" y="1516"/>
                            <a:ext cx="0" cy="130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683" y="14535"/>
                            <a:ext cx="91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18" y="4170"/>
                            <a:ext cx="0" cy="10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CF348" id="Groupe 9" o:spid="_x0000_s1026" style="position:absolute;margin-left:-8.55pt;margin-top:-.4pt;width:473.3pt;height:663.55pt;z-index:251663360" coordorigin="1530,1410" coordsize="9466,1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530;top:1410;width:310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" strokecolor="#92d050" strokeweight="3pt">
                  <v:shadow color="#974706 [1609]" opacity=".5" offset="1pt"/>
                </v:shape>
                <v:shape id="AutoShape 4" o:spid="_x0000_s1028" type="#_x0000_t32" style="position:absolute;left:1552;top:1410;width:0;height:132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" strokecolor="#92d050" strokeweight="3pt"/>
                <v:shape id="AutoShape 5" o:spid="_x0000_s1029" type="#_x0000_t32" style="position:absolute;left:1571;top:14662;width:94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" strokecolor="#92d050" strokeweight="3pt"/>
                <v:shape id="AutoShape 6" o:spid="_x0000_s1030" type="#_x0000_t32" style="position:absolute;left:10959;top:4096;width:0;height:105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" strokecolor="#92d050" strokeweight="3pt"/>
                <v:shape id="AutoShape 7" o:spid="_x0000_s1031" type="#_x0000_t32" style="position:absolute;left:1683;top:1515;width:288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shape id="AutoShape 8" o:spid="_x0000_s1032" type="#_x0000_t32" style="position:absolute;left:1683;top:1516;width:0;height:130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9" o:spid="_x0000_s1033" type="#_x0000_t32" style="position:absolute;left:1683;top:14535;width:91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10" o:spid="_x0000_s1034" type="#_x0000_t32" style="position:absolute;left:10818;top:4170;width:0;height:103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</v:group>
            </w:pict>
          </mc:Fallback>
        </mc:AlternateContent>
      </w:r>
    </w:p>
    <w:p w14:paraId="5559053C" w14:textId="77777777" w:rsidR="00F96B15" w:rsidRDefault="00F96B15" w:rsidP="00F96B15"/>
    <w:p w14:paraId="532AAD95" w14:textId="77777777" w:rsidR="00F96B15" w:rsidRDefault="00140B0A" w:rsidP="00F96B15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B3975" wp14:editId="4CE435D6">
                <wp:simplePos x="0" y="0"/>
                <wp:positionH relativeFrom="margin">
                  <wp:align>center</wp:align>
                </wp:positionH>
                <wp:positionV relativeFrom="paragraph">
                  <wp:posOffset>5262245</wp:posOffset>
                </wp:positionV>
                <wp:extent cx="4726940" cy="90805"/>
                <wp:effectExtent l="19050" t="19050" r="35560" b="615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940" cy="908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23D7A" id="Rectangle 8" o:spid="_x0000_s1026" style="position:absolute;margin-left:0;margin-top:414.35pt;width:372.2pt;height:7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" fillcolor="#4bacc6 [3208]" strokecolor="#f2f2f2 [3041]" strokeweight="3pt">
                <v:shadow on="t" color="#205867 [1608]" opacity=".5" offset="1pt"/>
                <w10:wrap anchorx="margin"/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53CC030" wp14:editId="16A5D8EB">
                <wp:simplePos x="0" y="0"/>
                <wp:positionH relativeFrom="column">
                  <wp:posOffset>329565</wp:posOffset>
                </wp:positionH>
                <wp:positionV relativeFrom="paragraph">
                  <wp:posOffset>2922270</wp:posOffset>
                </wp:positionV>
                <wp:extent cx="5213350" cy="4660265"/>
                <wp:effectExtent l="0" t="0" r="0" b="698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69158E" w14:textId="76668BE6" w:rsidR="008543AD" w:rsidRPr="00BB6B52" w:rsidRDefault="008543AD" w:rsidP="008543A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20"/>
                              </w:rPr>
                            </w:pPr>
                            <w:bookmarkStart w:id="0" w:name="_Hlk81487865"/>
                            <w:r w:rsidRPr="00BB6B52">
                              <w:rPr>
                                <w:rFonts w:ascii="Arial Rounded MT Bold" w:hAnsi="Arial Rounded MT Bold"/>
                                <w:sz w:val="52"/>
                                <w:szCs w:val="18"/>
                              </w:rPr>
                              <w:t>Soutien aux projets de rapprochement</w:t>
                            </w:r>
                            <w:r w:rsidR="00AC332A">
                              <w:rPr>
                                <w:rFonts w:ascii="Arial Rounded MT Bold" w:hAnsi="Arial Rounded MT Bold"/>
                                <w:sz w:val="52"/>
                                <w:szCs w:val="18"/>
                              </w:rPr>
                              <w:t>s</w:t>
                            </w:r>
                            <w:r w:rsidRPr="00BB6B52">
                              <w:rPr>
                                <w:rFonts w:ascii="Arial Rounded MT Bold" w:hAnsi="Arial Rounded MT Bold"/>
                                <w:sz w:val="52"/>
                                <w:szCs w:val="18"/>
                              </w:rPr>
                              <w:t xml:space="preserve"> interculturels</w:t>
                            </w:r>
                          </w:p>
                          <w:bookmarkEnd w:id="0"/>
                          <w:p w14:paraId="676CD767" w14:textId="77777777" w:rsidR="008543AD" w:rsidRDefault="008543AD" w:rsidP="008543A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12"/>
                              </w:rPr>
                            </w:pPr>
                          </w:p>
                          <w:p w14:paraId="55907D22" w14:textId="77777777" w:rsidR="008543AD" w:rsidRDefault="008543AD" w:rsidP="008543A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12"/>
                              </w:rPr>
                            </w:pPr>
                            <w:r w:rsidRPr="00BB6B52">
                              <w:rPr>
                                <w:rFonts w:ascii="Arial Rounded MT Bold" w:hAnsi="Arial Rounded MT Bold"/>
                                <w:sz w:val="40"/>
                                <w:szCs w:val="12"/>
                              </w:rPr>
                              <w:t>Guide du demandeur</w:t>
                            </w:r>
                          </w:p>
                          <w:p w14:paraId="72A9F558" w14:textId="77777777" w:rsidR="008B474D" w:rsidRDefault="008B474D" w:rsidP="008543A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12"/>
                              </w:rPr>
                            </w:pPr>
                          </w:p>
                          <w:p w14:paraId="1F51C177" w14:textId="033D6B88" w:rsidR="008B474D" w:rsidRPr="00BB6B52" w:rsidRDefault="008B474D" w:rsidP="008543A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12"/>
                              </w:rPr>
                              <w:t>Année 2025</w:t>
                            </w:r>
                          </w:p>
                          <w:p w14:paraId="3D368307" w14:textId="77777777" w:rsidR="00CD6B70" w:rsidRDefault="00CD6B70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56"/>
                              </w:rPr>
                            </w:pPr>
                          </w:p>
                          <w:p w14:paraId="6F4D8519" w14:textId="77777777" w:rsidR="00CD6B70" w:rsidRPr="00CD6B70" w:rsidRDefault="00CD6B70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48"/>
                              </w:rPr>
                            </w:pPr>
                          </w:p>
                          <w:p w14:paraId="0BF7FCF5" w14:textId="77777777" w:rsidR="00CD6B70" w:rsidRPr="00CD6B70" w:rsidRDefault="00CD6B70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48"/>
                              </w:rPr>
                            </w:pPr>
                          </w:p>
                          <w:p w14:paraId="43AFF3A2" w14:textId="5B97400B" w:rsidR="00F96B15" w:rsidRPr="00EC4C9E" w:rsidRDefault="003815AB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28"/>
                              </w:rPr>
                            </w:pPr>
                            <w:r>
                              <w:rPr>
                                <w:rFonts w:ascii="AvantGarde Md BT" w:hAnsi="AvantGarde Md BT"/>
                                <w:sz w:val="28"/>
                              </w:rPr>
                              <w:t>27</w:t>
                            </w:r>
                            <w:r w:rsidR="00896DC9">
                              <w:rPr>
                                <w:rFonts w:ascii="AvantGarde Md BT" w:hAnsi="AvantGarde Md BT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vantGarde Md BT" w:hAnsi="AvantGarde Md BT"/>
                                <w:sz w:val="28"/>
                              </w:rPr>
                              <w:t>mars</w:t>
                            </w:r>
                            <w:r w:rsidR="00EC4C9E" w:rsidRPr="00EC4C9E">
                              <w:rPr>
                                <w:rFonts w:ascii="AvantGarde Md BT" w:hAnsi="AvantGarde Md BT"/>
                                <w:sz w:val="28"/>
                              </w:rPr>
                              <w:t xml:space="preserve"> 202</w:t>
                            </w:r>
                            <w:r w:rsidR="008B474D">
                              <w:rPr>
                                <w:rFonts w:ascii="AvantGarde Md BT" w:hAnsi="AvantGarde Md BT"/>
                                <w:sz w:val="28"/>
                              </w:rPr>
                              <w:t>5</w:t>
                            </w:r>
                          </w:p>
                          <w:p w14:paraId="50226345" w14:textId="77777777" w:rsidR="00F96B15" w:rsidRDefault="00F96B15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56"/>
                              </w:rPr>
                            </w:pPr>
                          </w:p>
                          <w:p w14:paraId="52472A9A" w14:textId="77777777" w:rsidR="00F96B15" w:rsidRDefault="00F96B15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56"/>
                              </w:rPr>
                            </w:pPr>
                          </w:p>
                          <w:p w14:paraId="0F3A3C4D" w14:textId="77777777" w:rsidR="00F96B15" w:rsidRDefault="00F96B15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56"/>
                              </w:rPr>
                            </w:pPr>
                          </w:p>
                          <w:p w14:paraId="48280E18" w14:textId="77777777" w:rsidR="00F96B15" w:rsidRPr="00E31118" w:rsidRDefault="00F96B15" w:rsidP="00F96B15">
                            <w:pPr>
                              <w:jc w:val="center"/>
                              <w:rPr>
                                <w:rFonts w:ascii="AvantGarde Md BT" w:hAnsi="AvantGarde Md B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CC030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5.95pt;margin-top:230.1pt;width:410.5pt;height:366.9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" filled="f" stroked="f">
                <v:textbox>
                  <w:txbxContent>
                    <w:p w14:paraId="7169158E" w14:textId="76668BE6" w:rsidR="008543AD" w:rsidRPr="00BB6B52" w:rsidRDefault="008543AD" w:rsidP="008543AD">
                      <w:pPr>
                        <w:jc w:val="center"/>
                        <w:rPr>
                          <w:rFonts w:ascii="Arial Rounded MT Bold" w:hAnsi="Arial Rounded MT Bold"/>
                          <w:sz w:val="56"/>
                          <w:szCs w:val="20"/>
                        </w:rPr>
                      </w:pPr>
                      <w:bookmarkStart w:id="1" w:name="_Hlk81487865"/>
                      <w:r w:rsidRPr="00BB6B52">
                        <w:rPr>
                          <w:rFonts w:ascii="Arial Rounded MT Bold" w:hAnsi="Arial Rounded MT Bold"/>
                          <w:sz w:val="52"/>
                          <w:szCs w:val="18"/>
                        </w:rPr>
                        <w:t>Soutien aux projets de rapprochement</w:t>
                      </w:r>
                      <w:r w:rsidR="00AC332A">
                        <w:rPr>
                          <w:rFonts w:ascii="Arial Rounded MT Bold" w:hAnsi="Arial Rounded MT Bold"/>
                          <w:sz w:val="52"/>
                          <w:szCs w:val="18"/>
                        </w:rPr>
                        <w:t>s</w:t>
                      </w:r>
                      <w:r w:rsidRPr="00BB6B52">
                        <w:rPr>
                          <w:rFonts w:ascii="Arial Rounded MT Bold" w:hAnsi="Arial Rounded MT Bold"/>
                          <w:sz w:val="52"/>
                          <w:szCs w:val="18"/>
                        </w:rPr>
                        <w:t xml:space="preserve"> interculturels</w:t>
                      </w:r>
                    </w:p>
                    <w:bookmarkEnd w:id="1"/>
                    <w:p w14:paraId="676CD767" w14:textId="77777777" w:rsidR="008543AD" w:rsidRDefault="008543AD" w:rsidP="008543AD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12"/>
                        </w:rPr>
                      </w:pPr>
                    </w:p>
                    <w:p w14:paraId="55907D22" w14:textId="77777777" w:rsidR="008543AD" w:rsidRDefault="008543AD" w:rsidP="008543AD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12"/>
                        </w:rPr>
                      </w:pPr>
                      <w:r w:rsidRPr="00BB6B52">
                        <w:rPr>
                          <w:rFonts w:ascii="Arial Rounded MT Bold" w:hAnsi="Arial Rounded MT Bold"/>
                          <w:sz w:val="40"/>
                          <w:szCs w:val="12"/>
                        </w:rPr>
                        <w:t>Guide du demandeur</w:t>
                      </w:r>
                    </w:p>
                    <w:p w14:paraId="72A9F558" w14:textId="77777777" w:rsidR="008B474D" w:rsidRDefault="008B474D" w:rsidP="008543AD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12"/>
                        </w:rPr>
                      </w:pPr>
                    </w:p>
                    <w:p w14:paraId="1F51C177" w14:textId="033D6B88" w:rsidR="008B474D" w:rsidRPr="00BB6B52" w:rsidRDefault="008B474D" w:rsidP="008543AD">
                      <w:pPr>
                        <w:jc w:val="center"/>
                        <w:rPr>
                          <w:rFonts w:ascii="Arial Rounded MT Bold" w:hAnsi="Arial Rounded MT Bold"/>
                          <w:sz w:val="4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12"/>
                        </w:rPr>
                        <w:t>Année 2025</w:t>
                      </w:r>
                    </w:p>
                    <w:p w14:paraId="3D368307" w14:textId="77777777" w:rsidR="00CD6B70" w:rsidRDefault="00CD6B70" w:rsidP="00F96B15">
                      <w:pPr>
                        <w:jc w:val="center"/>
                        <w:rPr>
                          <w:rFonts w:ascii="AvantGarde Md BT" w:hAnsi="AvantGarde Md BT"/>
                          <w:sz w:val="56"/>
                        </w:rPr>
                      </w:pPr>
                    </w:p>
                    <w:p w14:paraId="6F4D8519" w14:textId="77777777" w:rsidR="00CD6B70" w:rsidRPr="00CD6B70" w:rsidRDefault="00CD6B70" w:rsidP="00F96B15">
                      <w:pPr>
                        <w:jc w:val="center"/>
                        <w:rPr>
                          <w:rFonts w:ascii="AvantGarde Md BT" w:hAnsi="AvantGarde Md BT"/>
                          <w:sz w:val="48"/>
                        </w:rPr>
                      </w:pPr>
                    </w:p>
                    <w:p w14:paraId="0BF7FCF5" w14:textId="77777777" w:rsidR="00CD6B70" w:rsidRPr="00CD6B70" w:rsidRDefault="00CD6B70" w:rsidP="00F96B15">
                      <w:pPr>
                        <w:jc w:val="center"/>
                        <w:rPr>
                          <w:rFonts w:ascii="AvantGarde Md BT" w:hAnsi="AvantGarde Md BT"/>
                          <w:sz w:val="48"/>
                        </w:rPr>
                      </w:pPr>
                    </w:p>
                    <w:p w14:paraId="43AFF3A2" w14:textId="5B97400B" w:rsidR="00F96B15" w:rsidRPr="00EC4C9E" w:rsidRDefault="003815AB" w:rsidP="00F96B15">
                      <w:pPr>
                        <w:jc w:val="center"/>
                        <w:rPr>
                          <w:rFonts w:ascii="AvantGarde Md BT" w:hAnsi="AvantGarde Md BT"/>
                          <w:sz w:val="28"/>
                        </w:rPr>
                      </w:pPr>
                      <w:r>
                        <w:rPr>
                          <w:rFonts w:ascii="AvantGarde Md BT" w:hAnsi="AvantGarde Md BT"/>
                          <w:sz w:val="28"/>
                        </w:rPr>
                        <w:t>27</w:t>
                      </w:r>
                      <w:r w:rsidR="00896DC9">
                        <w:rPr>
                          <w:rFonts w:ascii="AvantGarde Md BT" w:hAnsi="AvantGarde Md BT"/>
                          <w:sz w:val="28"/>
                        </w:rPr>
                        <w:t xml:space="preserve"> </w:t>
                      </w:r>
                      <w:r>
                        <w:rPr>
                          <w:rFonts w:ascii="AvantGarde Md BT" w:hAnsi="AvantGarde Md BT"/>
                          <w:sz w:val="28"/>
                        </w:rPr>
                        <w:t>mars</w:t>
                      </w:r>
                      <w:r w:rsidR="00EC4C9E" w:rsidRPr="00EC4C9E">
                        <w:rPr>
                          <w:rFonts w:ascii="AvantGarde Md BT" w:hAnsi="AvantGarde Md BT"/>
                          <w:sz w:val="28"/>
                        </w:rPr>
                        <w:t xml:space="preserve"> 202</w:t>
                      </w:r>
                      <w:r w:rsidR="008B474D">
                        <w:rPr>
                          <w:rFonts w:ascii="AvantGarde Md BT" w:hAnsi="AvantGarde Md BT"/>
                          <w:sz w:val="28"/>
                        </w:rPr>
                        <w:t>5</w:t>
                      </w:r>
                    </w:p>
                    <w:p w14:paraId="50226345" w14:textId="77777777" w:rsidR="00F96B15" w:rsidRDefault="00F96B15" w:rsidP="00F96B15">
                      <w:pPr>
                        <w:jc w:val="center"/>
                        <w:rPr>
                          <w:rFonts w:ascii="AvantGarde Md BT" w:hAnsi="AvantGarde Md BT"/>
                          <w:sz w:val="56"/>
                        </w:rPr>
                      </w:pPr>
                    </w:p>
                    <w:p w14:paraId="52472A9A" w14:textId="77777777" w:rsidR="00F96B15" w:rsidRDefault="00F96B15" w:rsidP="00F96B15">
                      <w:pPr>
                        <w:jc w:val="center"/>
                        <w:rPr>
                          <w:rFonts w:ascii="AvantGarde Md BT" w:hAnsi="AvantGarde Md BT"/>
                          <w:sz w:val="56"/>
                        </w:rPr>
                      </w:pPr>
                    </w:p>
                    <w:p w14:paraId="0F3A3C4D" w14:textId="77777777" w:rsidR="00F96B15" w:rsidRDefault="00F96B15" w:rsidP="00F96B15">
                      <w:pPr>
                        <w:jc w:val="center"/>
                        <w:rPr>
                          <w:rFonts w:ascii="AvantGarde Md BT" w:hAnsi="AvantGarde Md BT"/>
                          <w:sz w:val="56"/>
                        </w:rPr>
                      </w:pPr>
                    </w:p>
                    <w:p w14:paraId="48280E18" w14:textId="77777777" w:rsidR="00F96B15" w:rsidRPr="00E31118" w:rsidRDefault="00F96B15" w:rsidP="00F96B15">
                      <w:pPr>
                        <w:jc w:val="center"/>
                        <w:rPr>
                          <w:rFonts w:ascii="AvantGarde Md BT" w:hAnsi="AvantGarde Md B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51FE5A" w14:textId="77777777" w:rsidR="00A14406" w:rsidRDefault="00A14406" w:rsidP="00C24DE9">
      <w:pPr>
        <w:pStyle w:val="Titre1"/>
        <w:spacing w:after="600" w:afterAutospacing="0"/>
        <w:rPr>
          <w:rFonts w:asciiTheme="minorHAnsi" w:hAnsiTheme="minorHAnsi"/>
          <w:sz w:val="36"/>
          <w:szCs w:val="40"/>
        </w:rPr>
        <w:sectPr w:rsidR="00A14406" w:rsidSect="00A77A96">
          <w:headerReference w:type="even" r:id="rId12"/>
          <w:headerReference w:type="default" r:id="rId13"/>
          <w:footerReference w:type="default" r:id="rId14"/>
          <w:headerReference w:type="first" r:id="rId15"/>
          <w:pgSz w:w="12242" w:h="15842" w:code="1"/>
          <w:pgMar w:top="1701" w:right="1701" w:bottom="851" w:left="1701" w:header="720" w:footer="720" w:gutter="0"/>
          <w:cols w:space="708"/>
          <w:titlePg/>
          <w:docGrid w:linePitch="326"/>
        </w:sectPr>
      </w:pPr>
    </w:p>
    <w:p w14:paraId="0F9798A4" w14:textId="21C92C43" w:rsidR="00EC19AF" w:rsidRPr="00C24DE9" w:rsidRDefault="00EC19AF" w:rsidP="00C24DE9">
      <w:pPr>
        <w:pStyle w:val="Titre1"/>
        <w:rPr>
          <w:rStyle w:val="lev"/>
        </w:rPr>
      </w:pPr>
      <w:r w:rsidRPr="00C24DE9">
        <w:rPr>
          <w:rStyle w:val="lev"/>
        </w:rPr>
        <w:lastRenderedPageBreak/>
        <w:t xml:space="preserve">Description </w:t>
      </w:r>
      <w:r w:rsidR="00E2212E">
        <w:rPr>
          <w:rStyle w:val="lev"/>
        </w:rPr>
        <w:t>générale</w:t>
      </w:r>
    </w:p>
    <w:p w14:paraId="27797180" w14:textId="33E39DF6" w:rsidR="00EC1BA9" w:rsidRDefault="00A778B4" w:rsidP="000C12A6">
      <w:pPr>
        <w:pStyle w:val="NormalWeb"/>
        <w:jc w:val="both"/>
        <w:rPr>
          <w:rFonts w:asciiTheme="minorHAnsi" w:hAnsiTheme="minorHAnsi"/>
        </w:rPr>
      </w:pPr>
      <w:bookmarkStart w:id="2" w:name="_Hlk81488194"/>
      <w:r>
        <w:rPr>
          <w:rFonts w:asciiTheme="minorHAnsi" w:hAnsiTheme="minorHAnsi"/>
        </w:rPr>
        <w:t xml:space="preserve">Le </w:t>
      </w:r>
      <w:r w:rsidRPr="00BB6B52">
        <w:rPr>
          <w:rFonts w:asciiTheme="minorHAnsi" w:hAnsiTheme="minorHAnsi"/>
          <w:iCs/>
        </w:rPr>
        <w:t>fonds</w:t>
      </w:r>
      <w:r w:rsidRPr="004B3AB4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Soutien aux projets de rapprochement</w:t>
      </w:r>
      <w:r w:rsidR="000D6829">
        <w:rPr>
          <w:rFonts w:asciiTheme="minorHAnsi" w:hAnsiTheme="minorHAnsi"/>
          <w:i/>
        </w:rPr>
        <w:t>s</w:t>
      </w:r>
      <w:r>
        <w:rPr>
          <w:rFonts w:asciiTheme="minorHAnsi" w:hAnsiTheme="minorHAnsi"/>
          <w:i/>
        </w:rPr>
        <w:t xml:space="preserve"> interculturels </w:t>
      </w:r>
      <w:r w:rsidRPr="0050734C">
        <w:rPr>
          <w:rFonts w:asciiTheme="minorHAnsi" w:hAnsiTheme="minorHAnsi"/>
          <w:iCs/>
        </w:rPr>
        <w:t>(SPRI)</w:t>
      </w:r>
      <w:r w:rsidR="00EC19AF" w:rsidRPr="00F461A9">
        <w:rPr>
          <w:rFonts w:asciiTheme="minorHAnsi" w:hAnsiTheme="minorHAnsi"/>
        </w:rPr>
        <w:t xml:space="preserve"> </w:t>
      </w:r>
      <w:bookmarkEnd w:id="2"/>
      <w:r w:rsidR="00EC1BA9" w:rsidRPr="00F75F12">
        <w:rPr>
          <w:rFonts w:asciiTheme="minorHAnsi" w:hAnsiTheme="minorHAnsi"/>
        </w:rPr>
        <w:t>est</w:t>
      </w:r>
      <w:r w:rsidR="00D311B0" w:rsidRPr="00F75F12">
        <w:rPr>
          <w:rFonts w:asciiTheme="minorHAnsi" w:hAnsiTheme="minorHAnsi"/>
        </w:rPr>
        <w:t xml:space="preserve"> issu du</w:t>
      </w:r>
      <w:r w:rsidR="00F75F12" w:rsidRPr="00F75F12">
        <w:rPr>
          <w:rFonts w:asciiTheme="minorHAnsi" w:hAnsiTheme="minorHAnsi"/>
        </w:rPr>
        <w:t xml:space="preserve"> </w:t>
      </w:r>
      <w:r w:rsidR="00F75F12" w:rsidRPr="00F75F12">
        <w:rPr>
          <w:rFonts w:asciiTheme="minorHAnsi" w:hAnsiTheme="minorHAnsi"/>
          <w:i/>
          <w:iCs/>
        </w:rPr>
        <w:t xml:space="preserve">Plan d’action en matière d’accueil, d’intégration et de rétention des personnes immigrantes et des minorités </w:t>
      </w:r>
      <w:r w:rsidR="00101B32" w:rsidRPr="00F75F12">
        <w:rPr>
          <w:rFonts w:asciiTheme="minorHAnsi" w:hAnsiTheme="minorHAnsi"/>
          <w:i/>
          <w:iCs/>
        </w:rPr>
        <w:t>ethnoculturelles</w:t>
      </w:r>
      <w:r w:rsidR="00101B32" w:rsidRPr="00F75F12">
        <w:rPr>
          <w:rFonts w:asciiTheme="minorHAnsi" w:hAnsiTheme="minorHAnsi"/>
        </w:rPr>
        <w:t xml:space="preserve"> de</w:t>
      </w:r>
      <w:r w:rsidR="00F75F12" w:rsidRPr="00F75F12">
        <w:rPr>
          <w:rFonts w:asciiTheme="minorHAnsi" w:hAnsiTheme="minorHAnsi"/>
        </w:rPr>
        <w:t xml:space="preserve"> la MRC d’Abitibi-Ouest. Ce plan a été financé par le </w:t>
      </w:r>
      <w:r w:rsidR="00D311B0" w:rsidRPr="00F75F12">
        <w:rPr>
          <w:rFonts w:asciiTheme="minorHAnsi" w:hAnsiTheme="minorHAnsi"/>
          <w:i/>
          <w:iCs/>
        </w:rPr>
        <w:t>Programme d’appui aux collectivités</w:t>
      </w:r>
      <w:r w:rsidR="00D311B0" w:rsidRPr="00F75F12">
        <w:rPr>
          <w:rFonts w:asciiTheme="minorHAnsi" w:hAnsiTheme="minorHAnsi"/>
        </w:rPr>
        <w:t xml:space="preserve"> du Ministère de l’Immigration, de la Francisation et de l’Intégration </w:t>
      </w:r>
      <w:r w:rsidR="00D311B0" w:rsidRPr="00642D81">
        <w:rPr>
          <w:rFonts w:asciiTheme="minorHAnsi" w:hAnsiTheme="minorHAnsi"/>
        </w:rPr>
        <w:t>(</w:t>
      </w:r>
      <w:r w:rsidR="00BE78B1" w:rsidRPr="00642D81">
        <w:rPr>
          <w:rFonts w:asciiTheme="minorHAnsi" w:hAnsiTheme="minorHAnsi"/>
        </w:rPr>
        <w:t>ci-après nommé le « Ministère »</w:t>
      </w:r>
      <w:r w:rsidR="00D311B0" w:rsidRPr="00642D81">
        <w:rPr>
          <w:rFonts w:asciiTheme="minorHAnsi" w:hAnsiTheme="minorHAnsi"/>
        </w:rPr>
        <w:t>),</w:t>
      </w:r>
      <w:r w:rsidR="00D311B0">
        <w:rPr>
          <w:rFonts w:asciiTheme="minorHAnsi" w:hAnsiTheme="minorHAnsi"/>
        </w:rPr>
        <w:t xml:space="preserve"> </w:t>
      </w:r>
      <w:r w:rsidR="00EC1BA9">
        <w:rPr>
          <w:rFonts w:asciiTheme="minorHAnsi" w:hAnsiTheme="minorHAnsi"/>
        </w:rPr>
        <w:t xml:space="preserve">dont l’objectif principal est </w:t>
      </w:r>
      <w:r w:rsidR="00D228A3">
        <w:rPr>
          <w:rFonts w:asciiTheme="minorHAnsi" w:hAnsiTheme="minorHAnsi"/>
        </w:rPr>
        <w:t xml:space="preserve">de contribuer, par l’engagement collectif de la société, à l’édification des collectivités plus accueillantes et inclusives pour les personnes immigrantes et les autres minorités ethnoculturelles afin qu’elles participent pleinement, en français, à la prospérité du Québec. </w:t>
      </w:r>
    </w:p>
    <w:p w14:paraId="45C78C2B" w14:textId="22754A26" w:rsidR="002E2724" w:rsidRPr="005169AB" w:rsidRDefault="00EC1BA9" w:rsidP="000C12A6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</w:t>
      </w:r>
      <w:r w:rsidR="0050734C" w:rsidRPr="0050734C">
        <w:rPr>
          <w:rFonts w:asciiTheme="minorHAnsi" w:hAnsiTheme="minorHAnsi"/>
          <w:b/>
          <w:bCs/>
          <w:iCs/>
        </w:rPr>
        <w:t>SPRI</w:t>
      </w:r>
      <w:r w:rsidR="00D228A3">
        <w:rPr>
          <w:rFonts w:asciiTheme="minorHAnsi" w:hAnsiTheme="minorHAnsi"/>
        </w:rPr>
        <w:t xml:space="preserve"> </w:t>
      </w:r>
      <w:r w:rsidR="008F6E94" w:rsidRPr="00F461A9">
        <w:rPr>
          <w:rFonts w:asciiTheme="minorHAnsi" w:hAnsiTheme="minorHAnsi"/>
        </w:rPr>
        <w:t xml:space="preserve">vise à </w:t>
      </w:r>
      <w:r w:rsidR="004B3AB4">
        <w:rPr>
          <w:rFonts w:asciiTheme="minorHAnsi" w:hAnsiTheme="minorHAnsi"/>
        </w:rPr>
        <w:t xml:space="preserve">soutenir </w:t>
      </w:r>
      <w:r w:rsidR="00D311B0">
        <w:rPr>
          <w:rFonts w:asciiTheme="minorHAnsi" w:hAnsiTheme="minorHAnsi"/>
        </w:rPr>
        <w:t xml:space="preserve">le développement de projets innovants favorisant l’inclusion, le dialogue interculturel et la pleine participation des personnes immigrantes auprès de la </w:t>
      </w:r>
      <w:r w:rsidR="00101B32">
        <w:rPr>
          <w:rFonts w:asciiTheme="minorHAnsi" w:hAnsiTheme="minorHAnsi"/>
        </w:rPr>
        <w:t>communauté,</w:t>
      </w:r>
      <w:r w:rsidR="00D311B0">
        <w:rPr>
          <w:rFonts w:asciiTheme="minorHAnsi" w:hAnsiTheme="minorHAnsi"/>
        </w:rPr>
        <w:t xml:space="preserve"> sur le territoire de la MRC d’Abitibi-Ouest.</w:t>
      </w:r>
    </w:p>
    <w:p w14:paraId="5F5B62A8" w14:textId="18A9A5DE" w:rsidR="00374010" w:rsidRDefault="00374010" w:rsidP="002E2724">
      <w:pPr>
        <w:pStyle w:val="Titre1"/>
        <w:rPr>
          <w:rStyle w:val="lev"/>
        </w:rPr>
      </w:pPr>
      <w:r>
        <w:rPr>
          <w:rStyle w:val="lev"/>
        </w:rPr>
        <w:t>Objectifs du programme</w:t>
      </w:r>
    </w:p>
    <w:p w14:paraId="2602B7AD" w14:textId="227F0641" w:rsidR="009E4B44" w:rsidRDefault="009E4B44" w:rsidP="00D34E7A">
      <w:pPr>
        <w:pStyle w:val="NormalWeb"/>
        <w:jc w:val="both"/>
        <w:rPr>
          <w:rFonts w:asciiTheme="minorHAnsi" w:hAnsiTheme="minorHAnsi"/>
        </w:rPr>
      </w:pPr>
      <w:r w:rsidRPr="00D34E7A">
        <w:rPr>
          <w:rFonts w:asciiTheme="minorHAnsi" w:hAnsiTheme="minorHAnsi"/>
        </w:rPr>
        <w:t>Les objectifs du programme sont</w:t>
      </w:r>
      <w:r w:rsidR="00D34E7A">
        <w:rPr>
          <w:rFonts w:asciiTheme="minorHAnsi" w:hAnsiTheme="minorHAnsi"/>
        </w:rPr>
        <w:t>:</w:t>
      </w:r>
    </w:p>
    <w:p w14:paraId="734B473A" w14:textId="5DD227D0" w:rsidR="00D34E7A" w:rsidRPr="00256F5F" w:rsidRDefault="007645CE" w:rsidP="002B15A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256F5F">
        <w:rPr>
          <w:sz w:val="24"/>
          <w:szCs w:val="24"/>
        </w:rPr>
        <w:t xml:space="preserve">Édifier des milieux de vie contribuant </w:t>
      </w:r>
      <w:r w:rsidR="00257F5A" w:rsidRPr="00256F5F">
        <w:rPr>
          <w:sz w:val="24"/>
          <w:szCs w:val="24"/>
        </w:rPr>
        <w:t>à l’inclusion et à</w:t>
      </w:r>
      <w:r w:rsidRPr="00256F5F">
        <w:rPr>
          <w:sz w:val="24"/>
          <w:szCs w:val="24"/>
        </w:rPr>
        <w:t xml:space="preserve"> l’établissement durable des personnes immigrantes;</w:t>
      </w:r>
    </w:p>
    <w:p w14:paraId="0C0E62CE" w14:textId="77777777" w:rsidR="002B15A8" w:rsidRPr="00256F5F" w:rsidRDefault="002B15A8" w:rsidP="002B15A8">
      <w:pPr>
        <w:pStyle w:val="Paragraphedeliste"/>
        <w:rPr>
          <w:sz w:val="20"/>
          <w:szCs w:val="20"/>
        </w:rPr>
      </w:pPr>
    </w:p>
    <w:p w14:paraId="087AFD68" w14:textId="6CDD2E80" w:rsidR="007645CE" w:rsidRPr="00256F5F" w:rsidRDefault="007C64AB" w:rsidP="002B15A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256F5F">
        <w:rPr>
          <w:sz w:val="24"/>
          <w:szCs w:val="24"/>
        </w:rPr>
        <w:t xml:space="preserve">Favoriser la pleine participation, en français, de ces personnes et des minorités ethnoculturelles </w:t>
      </w:r>
      <w:r w:rsidR="00257F5A" w:rsidRPr="00256F5F">
        <w:rPr>
          <w:sz w:val="24"/>
          <w:szCs w:val="24"/>
        </w:rPr>
        <w:t>à</w:t>
      </w:r>
      <w:r w:rsidRPr="00256F5F">
        <w:rPr>
          <w:sz w:val="24"/>
          <w:szCs w:val="24"/>
        </w:rPr>
        <w:t xml:space="preserve"> la vie collective</w:t>
      </w:r>
      <w:r w:rsidR="003409D0" w:rsidRPr="00256F5F">
        <w:rPr>
          <w:sz w:val="24"/>
          <w:szCs w:val="24"/>
        </w:rPr>
        <w:t xml:space="preserve">, en toute égalité et dans le respect des valeurs </w:t>
      </w:r>
      <w:r w:rsidR="002B15A8" w:rsidRPr="00256F5F">
        <w:rPr>
          <w:sz w:val="24"/>
          <w:szCs w:val="24"/>
        </w:rPr>
        <w:t>démocratiques et</w:t>
      </w:r>
      <w:r w:rsidR="003917B3" w:rsidRPr="00256F5F">
        <w:rPr>
          <w:sz w:val="24"/>
          <w:szCs w:val="24"/>
        </w:rPr>
        <w:t xml:space="preserve"> des valeurs québécoises exprimées par la Charte des droits et libertés</w:t>
      </w:r>
      <w:r w:rsidR="0064253A" w:rsidRPr="00256F5F">
        <w:rPr>
          <w:sz w:val="24"/>
          <w:szCs w:val="24"/>
        </w:rPr>
        <w:t xml:space="preserve"> de la personne;</w:t>
      </w:r>
    </w:p>
    <w:p w14:paraId="27405396" w14:textId="77777777" w:rsidR="002B15A8" w:rsidRPr="00256F5F" w:rsidRDefault="002B15A8" w:rsidP="002B15A8">
      <w:pPr>
        <w:rPr>
          <w:sz w:val="20"/>
          <w:szCs w:val="20"/>
        </w:rPr>
      </w:pPr>
    </w:p>
    <w:p w14:paraId="5CB585FB" w14:textId="0960D9A3" w:rsidR="0064253A" w:rsidRPr="00256F5F" w:rsidRDefault="0064253A" w:rsidP="002B15A8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256F5F">
        <w:rPr>
          <w:sz w:val="24"/>
          <w:szCs w:val="24"/>
        </w:rPr>
        <w:t xml:space="preserve">Concourir, par l’établissement de relations interculturelles harmonieuses, </w:t>
      </w:r>
      <w:r w:rsidR="00E673FA" w:rsidRPr="00256F5F">
        <w:rPr>
          <w:sz w:val="24"/>
          <w:szCs w:val="24"/>
        </w:rPr>
        <w:t xml:space="preserve">au dialogue et </w:t>
      </w:r>
      <w:r w:rsidRPr="00256F5F">
        <w:rPr>
          <w:sz w:val="24"/>
          <w:szCs w:val="24"/>
        </w:rPr>
        <w:t xml:space="preserve">à l’enrichissement </w:t>
      </w:r>
      <w:r w:rsidR="002B15A8" w:rsidRPr="00256F5F">
        <w:rPr>
          <w:sz w:val="24"/>
          <w:szCs w:val="24"/>
        </w:rPr>
        <w:t>culturel de l’Abitibi-Ouest.</w:t>
      </w:r>
    </w:p>
    <w:p w14:paraId="57E857A1" w14:textId="103606D9" w:rsidR="00D14F56" w:rsidRPr="005A4605" w:rsidRDefault="009A182E" w:rsidP="00D72266">
      <w:pPr>
        <w:pStyle w:val="Titre2"/>
        <w:rPr>
          <w:rStyle w:val="lev"/>
          <w:sz w:val="24"/>
          <w:szCs w:val="24"/>
        </w:rPr>
      </w:pPr>
      <w:r w:rsidRPr="00D72266">
        <w:rPr>
          <w:rStyle w:val="lev"/>
          <w:sz w:val="24"/>
          <w:szCs w:val="24"/>
        </w:rPr>
        <w:t>E</w:t>
      </w:r>
      <w:r w:rsidR="00D72266" w:rsidRPr="00D72266">
        <w:rPr>
          <w:rStyle w:val="lev"/>
          <w:sz w:val="24"/>
          <w:szCs w:val="24"/>
        </w:rPr>
        <w:t xml:space="preserve">XEMPLES DE PROJETS </w:t>
      </w:r>
      <w:r w:rsidR="00D72266" w:rsidRPr="005A4605">
        <w:rPr>
          <w:rStyle w:val="lev"/>
          <w:sz w:val="24"/>
          <w:szCs w:val="24"/>
        </w:rPr>
        <w:t>ADMISSIBLES</w:t>
      </w:r>
    </w:p>
    <w:p w14:paraId="0776A6B7" w14:textId="77777777" w:rsid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Les activités d’échanges, de médiation et de rapprochements interculturels entre les Québécoises et les Québécois de différentes origines;</w:t>
      </w:r>
    </w:p>
    <w:p w14:paraId="4720BB11" w14:textId="415D9DF9" w:rsidR="00B15F1E" w:rsidRPr="00D14F56" w:rsidRDefault="00B15F1E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Repas de partage interculturel;</w:t>
      </w:r>
    </w:p>
    <w:p w14:paraId="6DE66B2E" w14:textId="77777777" w:rsidR="00D14F56" w:rsidRP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La conception et la mise en œuvre d’outils de sensibilisation et de formation qui permettent une meilleure reconnaissance du caractère pluriel de la société québécoise;</w:t>
      </w:r>
    </w:p>
    <w:p w14:paraId="3BAAC676" w14:textId="77777777" w:rsidR="00D14F56" w:rsidRP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Les activités liées à des évènements thématiques et commémoratifs suivants : le Mois de l’histoire des Noirs, la Semaine d’actions contre le racisme et la Semaine québécoise des rencontres interculturelles;</w:t>
      </w:r>
    </w:p>
    <w:p w14:paraId="218C755C" w14:textId="77777777" w:rsidR="00D14F56" w:rsidRP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lastRenderedPageBreak/>
        <w:t>Les projets de nature récréative, tels que les sorties, avec un objectif clair de rapprochement interculturel;</w:t>
      </w:r>
    </w:p>
    <w:p w14:paraId="247F11C1" w14:textId="77777777" w:rsidR="00D14F56" w:rsidRP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Les projets qui encouragent les relations interculturelles harmonieuses, la pleine participation des personnes immigrantes et des autres minorités ethnoculturelles à la vie collective, en toute égalité et dans le respect des valeurs démocratiques;</w:t>
      </w:r>
    </w:p>
    <w:p w14:paraId="39D8EFF5" w14:textId="77777777" w:rsidR="00D14F56" w:rsidRP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Les projets qui font la promotion du rapprochement interculturel, de l’ouverture à la diversité et de la mobilisation des acteurs socioéconomiques;</w:t>
      </w:r>
    </w:p>
    <w:p w14:paraId="527A517C" w14:textId="77777777" w:rsidR="00D14F56" w:rsidRP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Les activités de reconnaissance et les cérémonies de bienvenue à l’intention des personnes immigrantes et des autres minorités ethnoculturelles nouvellement arrivées dans une collectivité;</w:t>
      </w:r>
    </w:p>
    <w:p w14:paraId="3994E6D3" w14:textId="77777777" w:rsidR="00D14F56" w:rsidRPr="00D14F56" w:rsidRDefault="00D14F56" w:rsidP="00D14F56">
      <w:pPr>
        <w:pStyle w:val="NormalWeb"/>
        <w:numPr>
          <w:ilvl w:val="0"/>
          <w:numId w:val="22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Les projets visant à lutter contre la discrimination et le racisme;</w:t>
      </w:r>
    </w:p>
    <w:p w14:paraId="7DF9B449" w14:textId="57589409" w:rsidR="004C000D" w:rsidRDefault="00D14F56" w:rsidP="00315AA9">
      <w:pPr>
        <w:pStyle w:val="NormalWeb"/>
        <w:numPr>
          <w:ilvl w:val="0"/>
          <w:numId w:val="22"/>
        </w:numPr>
        <w:jc w:val="both"/>
        <w:rPr>
          <w:rStyle w:val="lev"/>
        </w:rPr>
      </w:pPr>
      <w:r w:rsidRPr="00D14F56">
        <w:rPr>
          <w:rFonts w:asciiTheme="minorHAnsi" w:hAnsiTheme="minorHAnsi" w:cstheme="minorHAnsi"/>
          <w:iCs/>
          <w:color w:val="000000" w:themeColor="text1"/>
        </w:rPr>
        <w:t>Les projets de renforcement des pratiques interculturelles;</w:t>
      </w:r>
    </w:p>
    <w:p w14:paraId="3222B872" w14:textId="424E880F" w:rsidR="00B247C5" w:rsidRPr="00B23340" w:rsidRDefault="005A4605" w:rsidP="005A4605">
      <w:pPr>
        <w:pStyle w:val="Titre2"/>
        <w:rPr>
          <w:rStyle w:val="lev"/>
          <w:sz w:val="24"/>
          <w:szCs w:val="24"/>
        </w:rPr>
      </w:pPr>
      <w:r w:rsidRPr="00B23340">
        <w:rPr>
          <w:rStyle w:val="lev"/>
          <w:sz w:val="24"/>
          <w:szCs w:val="24"/>
        </w:rPr>
        <w:t>EXEMPLES DE</w:t>
      </w:r>
      <w:r w:rsidR="00B247C5" w:rsidRPr="00B23340">
        <w:rPr>
          <w:rStyle w:val="lev"/>
          <w:sz w:val="24"/>
          <w:szCs w:val="24"/>
        </w:rPr>
        <w:t xml:space="preserve"> projets non admissibles</w:t>
      </w:r>
    </w:p>
    <w:p w14:paraId="78F8A9B6" w14:textId="7777777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La production et la diffusion de médias écrits et électroniques, sauf lorsque c’est indispensable à l’atteinte des objectifs du projet, par exemple lorsqu’il s’agit d’activités de promotion insérées dans un ensemble cohérent d’activités. Dans ce cas, la portion finançable ne doit pas dépasser 15 % du montant total du projet;</w:t>
      </w:r>
    </w:p>
    <w:p w14:paraId="7693930A" w14:textId="7777777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Les projets visant l’apprentissage ou la pratique du français;</w:t>
      </w:r>
    </w:p>
    <w:p w14:paraId="167CE471" w14:textId="7777777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La commandite d’évènements;</w:t>
      </w:r>
    </w:p>
    <w:p w14:paraId="505475A0" w14:textId="7777777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Les projets axés sur la promotion d’us et coutumes ou à caractère religieux;</w:t>
      </w:r>
    </w:p>
    <w:p w14:paraId="53316C44" w14:textId="7777777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La célébration de fêtes nationales ou de commémorations;</w:t>
      </w:r>
    </w:p>
    <w:p w14:paraId="2A13512F" w14:textId="0CDD5234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strike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Les colloques et tout évènement ponctuel de ce type</w:t>
      </w:r>
      <w:r w:rsidR="00427D1D">
        <w:rPr>
          <w:rFonts w:asciiTheme="minorHAnsi" w:hAnsiTheme="minorHAnsi" w:cstheme="minorHAnsi"/>
          <w:iCs/>
          <w:color w:val="000000" w:themeColor="text1"/>
        </w:rPr>
        <w:t>;</w:t>
      </w:r>
    </w:p>
    <w:p w14:paraId="421E41CE" w14:textId="7777777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Les campagnes de sollicitation de dons et les projets ayant pour but de réaliser des profits;</w:t>
      </w:r>
    </w:p>
    <w:p w14:paraId="1DCF4B7D" w14:textId="3F822D74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Les activités de séjours exploratoires</w:t>
      </w:r>
      <w:r w:rsidR="00B15F1E">
        <w:rPr>
          <w:rFonts w:asciiTheme="minorHAnsi" w:hAnsiTheme="minorHAnsi" w:cstheme="minorHAnsi"/>
          <w:iCs/>
          <w:color w:val="000000" w:themeColor="text1"/>
        </w:rPr>
        <w:t>;</w:t>
      </w:r>
    </w:p>
    <w:p w14:paraId="348FB11C" w14:textId="7777777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 xml:space="preserve">Les visites d’entreprises et les formations en entreprise; </w:t>
      </w:r>
    </w:p>
    <w:p w14:paraId="078A4994" w14:textId="34B428B7" w:rsidR="00B247C5" w:rsidRPr="00B23340" w:rsidRDefault="00B247C5" w:rsidP="00B247C5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B23340">
        <w:rPr>
          <w:rFonts w:asciiTheme="minorHAnsi" w:hAnsiTheme="minorHAnsi" w:cstheme="minorHAnsi"/>
          <w:iCs/>
          <w:color w:val="000000" w:themeColor="text1"/>
        </w:rPr>
        <w:t>Les activités de jumelage</w:t>
      </w:r>
      <w:r w:rsidR="00FB0A93" w:rsidRPr="00B23340">
        <w:rPr>
          <w:rFonts w:asciiTheme="minorHAnsi" w:hAnsiTheme="minorHAnsi" w:cstheme="minorHAnsi"/>
          <w:iCs/>
          <w:color w:val="000000" w:themeColor="text1"/>
        </w:rPr>
        <w:t>.</w:t>
      </w:r>
    </w:p>
    <w:p w14:paraId="13591721" w14:textId="3FF166C1" w:rsidR="002E2724" w:rsidRPr="005169AB" w:rsidRDefault="005169AB" w:rsidP="002E2724">
      <w:pPr>
        <w:pStyle w:val="Titre1"/>
        <w:rPr>
          <w:rStyle w:val="lev"/>
        </w:rPr>
      </w:pPr>
      <w:r w:rsidRPr="005169AB">
        <w:rPr>
          <w:rStyle w:val="lev"/>
        </w:rPr>
        <w:t>ORGANISMES ADMISSIBLES</w:t>
      </w:r>
    </w:p>
    <w:p w14:paraId="7B2DAC12" w14:textId="274BCB32" w:rsidR="00B15F1E" w:rsidRDefault="00F63DEB" w:rsidP="00ED5545">
      <w:pPr>
        <w:pStyle w:val="NormalWeb"/>
        <w:numPr>
          <w:ilvl w:val="0"/>
          <w:numId w:val="19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 w:rsidRPr="0097303F">
        <w:rPr>
          <w:rFonts w:asciiTheme="minorHAnsi" w:hAnsiTheme="minorHAnsi" w:cstheme="minorHAnsi"/>
          <w:iCs/>
          <w:color w:val="000000" w:themeColor="text1"/>
        </w:rPr>
        <w:t>Les m</w:t>
      </w:r>
      <w:r w:rsidR="00B15F1E" w:rsidRPr="0097303F">
        <w:rPr>
          <w:rFonts w:asciiTheme="minorHAnsi" w:hAnsiTheme="minorHAnsi" w:cstheme="minorHAnsi"/>
          <w:iCs/>
          <w:color w:val="000000" w:themeColor="text1"/>
        </w:rPr>
        <w:t>unicipalités</w:t>
      </w:r>
      <w:r w:rsidR="00460F2A" w:rsidRPr="0097303F">
        <w:rPr>
          <w:rFonts w:asciiTheme="minorHAnsi" w:hAnsiTheme="minorHAnsi" w:cstheme="minorHAnsi"/>
          <w:iCs/>
          <w:color w:val="000000" w:themeColor="text1"/>
        </w:rPr>
        <w:t xml:space="preserve"> du territoire de l’Abitibi-Ouest</w:t>
      </w:r>
      <w:r w:rsidR="00B15F1E" w:rsidRPr="0097303F">
        <w:rPr>
          <w:rFonts w:asciiTheme="minorHAnsi" w:hAnsiTheme="minorHAnsi" w:cstheme="minorHAnsi"/>
          <w:iCs/>
          <w:color w:val="000000" w:themeColor="text1"/>
        </w:rPr>
        <w:t>;</w:t>
      </w:r>
      <w:r w:rsidR="00B15F1E">
        <w:rPr>
          <w:rFonts w:asciiTheme="minorHAnsi" w:hAnsiTheme="minorHAnsi" w:cstheme="minorHAnsi"/>
          <w:iCs/>
          <w:color w:val="000000" w:themeColor="text1"/>
        </w:rPr>
        <w:t xml:space="preserve">   </w:t>
      </w:r>
    </w:p>
    <w:p w14:paraId="04A98BF7" w14:textId="05281BC9" w:rsidR="00ED5545" w:rsidRDefault="00F63DEB" w:rsidP="00ED5545">
      <w:pPr>
        <w:pStyle w:val="NormalWeb"/>
        <w:numPr>
          <w:ilvl w:val="0"/>
          <w:numId w:val="19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 xml:space="preserve">Les </w:t>
      </w:r>
      <w:r w:rsidR="006A030B">
        <w:rPr>
          <w:rFonts w:asciiTheme="minorHAnsi" w:hAnsiTheme="minorHAnsi" w:cstheme="minorHAnsi"/>
          <w:iCs/>
          <w:color w:val="000000" w:themeColor="text1"/>
        </w:rPr>
        <w:t xml:space="preserve">OBNL </w:t>
      </w:r>
      <w:r w:rsidR="00B365AA">
        <w:rPr>
          <w:rFonts w:asciiTheme="minorHAnsi" w:hAnsiTheme="minorHAnsi" w:cstheme="minorHAnsi"/>
          <w:iCs/>
          <w:color w:val="000000" w:themeColor="text1"/>
        </w:rPr>
        <w:t>légalement constitués depuis plus de 12 mois et œuvrant sur le territoire de l’Abitibi-Ouest</w:t>
      </w:r>
      <w:r w:rsidR="00ED5545">
        <w:rPr>
          <w:rFonts w:asciiTheme="minorHAnsi" w:hAnsiTheme="minorHAnsi" w:cstheme="minorHAnsi"/>
          <w:iCs/>
          <w:color w:val="000000" w:themeColor="text1"/>
        </w:rPr>
        <w:t>;</w:t>
      </w:r>
    </w:p>
    <w:p w14:paraId="4270F534" w14:textId="5AD2F396" w:rsidR="00B348FD" w:rsidRDefault="00F63DEB" w:rsidP="00B348FD">
      <w:pPr>
        <w:pStyle w:val="NormalWeb"/>
        <w:numPr>
          <w:ilvl w:val="0"/>
          <w:numId w:val="19"/>
        </w:numPr>
        <w:jc w:val="both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Les c</w:t>
      </w:r>
      <w:r w:rsidR="00B365AA">
        <w:rPr>
          <w:rFonts w:asciiTheme="minorHAnsi" w:hAnsiTheme="minorHAnsi" w:cstheme="minorHAnsi"/>
          <w:iCs/>
          <w:color w:val="000000" w:themeColor="text1"/>
        </w:rPr>
        <w:t xml:space="preserve">oopératives à but non lucratif, </w:t>
      </w:r>
      <w:r w:rsidR="00B348FD">
        <w:rPr>
          <w:rFonts w:asciiTheme="minorHAnsi" w:hAnsiTheme="minorHAnsi" w:cstheme="minorHAnsi"/>
          <w:iCs/>
          <w:color w:val="000000" w:themeColor="text1"/>
        </w:rPr>
        <w:t>constitués depuis plus de 12 mois et œuvrant sur le territoire de l’Abitibi-Ouest.</w:t>
      </w:r>
    </w:p>
    <w:p w14:paraId="72AF16B4" w14:textId="77777777" w:rsidR="000A26FE" w:rsidRDefault="000A26FE" w:rsidP="000A26FE">
      <w:pPr>
        <w:pStyle w:val="NormalWeb"/>
        <w:ind w:left="720"/>
        <w:jc w:val="both"/>
        <w:rPr>
          <w:rFonts w:asciiTheme="minorHAnsi" w:hAnsiTheme="minorHAnsi" w:cstheme="minorHAnsi"/>
          <w:iCs/>
          <w:color w:val="000000" w:themeColor="text1"/>
        </w:rPr>
      </w:pPr>
    </w:p>
    <w:p w14:paraId="1A886218" w14:textId="7D27F10E" w:rsidR="00ED2D0E" w:rsidRPr="00EC1BA9" w:rsidRDefault="00ED2D0E" w:rsidP="00EC1BA9">
      <w:pPr>
        <w:pStyle w:val="Titre1"/>
        <w:rPr>
          <w:rStyle w:val="lev"/>
        </w:rPr>
      </w:pPr>
      <w:r w:rsidRPr="00EC1BA9">
        <w:rPr>
          <w:rStyle w:val="lev"/>
        </w:rPr>
        <w:lastRenderedPageBreak/>
        <w:t>Organismes non-admissibles</w:t>
      </w:r>
    </w:p>
    <w:p w14:paraId="261FE96C" w14:textId="6D9FDD63" w:rsidR="00905F51" w:rsidRPr="006F72FB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strike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é</w:t>
      </w:r>
      <w:r w:rsidR="00ED2D0E">
        <w:rPr>
          <w:rFonts w:asciiTheme="minorHAnsi" w:hAnsiTheme="minorHAnsi"/>
          <w:iCs/>
          <w:color w:val="000000" w:themeColor="text1"/>
        </w:rPr>
        <w:t>tablissements de santé</w:t>
      </w:r>
      <w:r w:rsidR="00CA2B06">
        <w:rPr>
          <w:rFonts w:asciiTheme="minorHAnsi" w:hAnsiTheme="minorHAnsi"/>
          <w:iCs/>
          <w:color w:val="000000" w:themeColor="text1"/>
        </w:rPr>
        <w:t>;</w:t>
      </w:r>
    </w:p>
    <w:p w14:paraId="74ACB95E" w14:textId="11AACFA6" w:rsidR="00ED2D0E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é</w:t>
      </w:r>
      <w:r w:rsidR="00ED2D0E">
        <w:rPr>
          <w:rFonts w:asciiTheme="minorHAnsi" w:hAnsiTheme="minorHAnsi"/>
          <w:iCs/>
          <w:color w:val="000000" w:themeColor="text1"/>
        </w:rPr>
        <w:t>tablissements d’enseignement</w:t>
      </w:r>
      <w:r w:rsidR="00EC1BA9">
        <w:rPr>
          <w:rFonts w:asciiTheme="minorHAnsi" w:hAnsiTheme="minorHAnsi"/>
          <w:iCs/>
          <w:color w:val="000000" w:themeColor="text1"/>
        </w:rPr>
        <w:t xml:space="preserve"> privés et publics;</w:t>
      </w:r>
    </w:p>
    <w:p w14:paraId="22973A11" w14:textId="5989A30E" w:rsidR="00EC1BA9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o</w:t>
      </w:r>
      <w:r w:rsidR="00EC1BA9">
        <w:rPr>
          <w:rFonts w:asciiTheme="minorHAnsi" w:hAnsiTheme="minorHAnsi"/>
          <w:iCs/>
          <w:color w:val="000000" w:themeColor="text1"/>
        </w:rPr>
        <w:t>rganismes paramunicipaux;</w:t>
      </w:r>
    </w:p>
    <w:p w14:paraId="2579BEAA" w14:textId="6326F635" w:rsidR="00EC1BA9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a</w:t>
      </w:r>
      <w:r w:rsidR="00EC1BA9">
        <w:rPr>
          <w:rFonts w:asciiTheme="minorHAnsi" w:hAnsiTheme="minorHAnsi"/>
          <w:iCs/>
          <w:color w:val="000000" w:themeColor="text1"/>
        </w:rPr>
        <w:t>ssociations politiques et partis politiques;</w:t>
      </w:r>
    </w:p>
    <w:p w14:paraId="37047145" w14:textId="27E78618" w:rsidR="00EC1BA9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e</w:t>
      </w:r>
      <w:r w:rsidR="00EC1BA9">
        <w:rPr>
          <w:rFonts w:asciiTheme="minorHAnsi" w:hAnsiTheme="minorHAnsi"/>
          <w:iCs/>
          <w:color w:val="000000" w:themeColor="text1"/>
        </w:rPr>
        <w:t>ntreprises</w:t>
      </w:r>
      <w:r w:rsidR="006E6216">
        <w:rPr>
          <w:rFonts w:asciiTheme="minorHAnsi" w:hAnsiTheme="minorHAnsi"/>
          <w:iCs/>
          <w:color w:val="000000" w:themeColor="text1"/>
        </w:rPr>
        <w:t xml:space="preserve"> privées</w:t>
      </w:r>
      <w:r w:rsidR="002875A0">
        <w:rPr>
          <w:rFonts w:asciiTheme="minorHAnsi" w:hAnsiTheme="minorHAnsi"/>
          <w:iCs/>
          <w:color w:val="000000" w:themeColor="text1"/>
        </w:rPr>
        <w:t>;</w:t>
      </w:r>
    </w:p>
    <w:p w14:paraId="5FAE208B" w14:textId="5A15BAEC" w:rsidR="00EC1BA9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o</w:t>
      </w:r>
      <w:r w:rsidR="00EC1BA9">
        <w:rPr>
          <w:rFonts w:asciiTheme="minorHAnsi" w:hAnsiTheme="minorHAnsi"/>
          <w:iCs/>
          <w:color w:val="000000" w:themeColor="text1"/>
        </w:rPr>
        <w:t>rdres professionnels;</w:t>
      </w:r>
    </w:p>
    <w:p w14:paraId="0C040295" w14:textId="6FF2FA59" w:rsidR="00EC1BA9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o</w:t>
      </w:r>
      <w:r w:rsidR="00EC1BA9">
        <w:rPr>
          <w:rFonts w:asciiTheme="minorHAnsi" w:hAnsiTheme="minorHAnsi"/>
          <w:iCs/>
          <w:color w:val="000000" w:themeColor="text1"/>
        </w:rPr>
        <w:t>rganisations syndicales;</w:t>
      </w:r>
    </w:p>
    <w:p w14:paraId="779E78BF" w14:textId="1BF7A459" w:rsidR="00EC1BA9" w:rsidRDefault="00F63DEB" w:rsidP="00ED2D0E">
      <w:pPr>
        <w:pStyle w:val="NormalWeb"/>
        <w:numPr>
          <w:ilvl w:val="0"/>
          <w:numId w:val="20"/>
        </w:numPr>
        <w:jc w:val="both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Les a</w:t>
      </w:r>
      <w:r w:rsidR="00EC1BA9">
        <w:rPr>
          <w:rFonts w:asciiTheme="minorHAnsi" w:hAnsiTheme="minorHAnsi"/>
          <w:iCs/>
          <w:color w:val="000000" w:themeColor="text1"/>
        </w:rPr>
        <w:t>ssociations à caractère religieux</w:t>
      </w:r>
      <w:r>
        <w:rPr>
          <w:rFonts w:asciiTheme="minorHAnsi" w:hAnsiTheme="minorHAnsi"/>
          <w:iCs/>
          <w:color w:val="000000" w:themeColor="text1"/>
        </w:rPr>
        <w:t>.</w:t>
      </w:r>
    </w:p>
    <w:p w14:paraId="43D51FBD" w14:textId="7CDCC6CE" w:rsidR="00ED5545" w:rsidRPr="00816856" w:rsidRDefault="00ED5545" w:rsidP="00ED5545">
      <w:pPr>
        <w:pStyle w:val="NormalWeb"/>
        <w:ind w:left="360"/>
        <w:jc w:val="both"/>
        <w:rPr>
          <w:rFonts w:asciiTheme="minorHAnsi" w:hAnsiTheme="minorHAnsi" w:cstheme="minorHAnsi"/>
          <w:iCs/>
          <w:color w:val="000000" w:themeColor="text1"/>
          <w:sz w:val="32"/>
          <w:szCs w:val="32"/>
        </w:rPr>
      </w:pPr>
      <w:r w:rsidRPr="00816856">
        <w:rPr>
          <w:rFonts w:asciiTheme="minorHAnsi" w:hAnsiTheme="minorHAnsi" w:cstheme="minorHAnsi"/>
        </w:rPr>
        <w:t>La MRC d’Abitibi-Ouest peut refuser toute demande émanant d’un organisme, par ailleurs admissible, si celui-ci est impliqué dans un litige avec le gouvernement du Québec ou s’il est en défaut de remplir les obligations envers la MRC d’Abitibi-Ouest.</w:t>
      </w:r>
    </w:p>
    <w:p w14:paraId="0EFE3F7E" w14:textId="77777777" w:rsidR="00F734AF" w:rsidRDefault="00F734AF" w:rsidP="00A32973">
      <w:pPr>
        <w:pStyle w:val="Titre1"/>
        <w:rPr>
          <w:rStyle w:val="lev"/>
        </w:rPr>
      </w:pPr>
      <w:r w:rsidRPr="00C24DE9">
        <w:rPr>
          <w:rStyle w:val="lev"/>
        </w:rPr>
        <w:t>Dépenses admissibles</w:t>
      </w:r>
    </w:p>
    <w:p w14:paraId="230AFD5F" w14:textId="4B28C373" w:rsidR="00AB03CC" w:rsidRDefault="00D63132" w:rsidP="00210689">
      <w:pPr>
        <w:pStyle w:val="NormalWeb"/>
        <w:spacing w:after="120" w:afterAutospacing="0"/>
        <w:jc w:val="both"/>
        <w:rPr>
          <w:rFonts w:asciiTheme="minorHAnsi" w:hAnsiTheme="minorHAnsi"/>
        </w:rPr>
      </w:pPr>
      <w:r w:rsidRPr="00D63132">
        <w:rPr>
          <w:rFonts w:asciiTheme="minorHAnsi" w:hAnsiTheme="minorHAnsi"/>
        </w:rPr>
        <w:t>Les dépenses admissibles sont celles qui sont directement</w:t>
      </w:r>
      <w:r>
        <w:rPr>
          <w:rFonts w:asciiTheme="minorHAnsi" w:hAnsiTheme="minorHAnsi"/>
        </w:rPr>
        <w:t xml:space="preserve"> liées à la réalisation du projet pour lequel l’aide financière est octroyée et qui sont exclusivement effectuées à cette fin, notamment :</w:t>
      </w:r>
    </w:p>
    <w:p w14:paraId="44C97FB1" w14:textId="38658B22" w:rsidR="0000144A" w:rsidRDefault="00F63DEB" w:rsidP="00D63132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f</w:t>
      </w:r>
      <w:r w:rsidR="00961A76">
        <w:rPr>
          <w:rFonts w:asciiTheme="minorHAnsi" w:hAnsiTheme="minorHAnsi"/>
        </w:rPr>
        <w:t>rais de repas</w:t>
      </w:r>
      <w:r>
        <w:rPr>
          <w:rFonts w:asciiTheme="minorHAnsi" w:hAnsiTheme="minorHAnsi"/>
        </w:rPr>
        <w:t xml:space="preserve"> lors d’un évènement admissible</w:t>
      </w:r>
      <w:r w:rsidR="00961A76">
        <w:rPr>
          <w:rFonts w:asciiTheme="minorHAnsi" w:hAnsiTheme="minorHAnsi"/>
        </w:rPr>
        <w:t>;</w:t>
      </w:r>
    </w:p>
    <w:p w14:paraId="75DEEFAF" w14:textId="5E65FC0C" w:rsidR="00D63132" w:rsidRDefault="00F63DEB" w:rsidP="00D63132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 s</w:t>
      </w:r>
      <w:r w:rsidR="00D63132">
        <w:rPr>
          <w:rFonts w:asciiTheme="minorHAnsi" w:hAnsiTheme="minorHAnsi"/>
        </w:rPr>
        <w:t>alaire</w:t>
      </w:r>
      <w:r w:rsidR="00C678F5">
        <w:rPr>
          <w:rFonts w:asciiTheme="minorHAnsi" w:hAnsiTheme="minorHAnsi"/>
        </w:rPr>
        <w:t xml:space="preserve"> lié directement au projet;</w:t>
      </w:r>
      <w:r w:rsidR="00D63132">
        <w:rPr>
          <w:rFonts w:asciiTheme="minorHAnsi" w:hAnsiTheme="minorHAnsi"/>
        </w:rPr>
        <w:t xml:space="preserve"> </w:t>
      </w:r>
    </w:p>
    <w:p w14:paraId="7A156176" w14:textId="4AEF1C9D" w:rsidR="00D63132" w:rsidRDefault="00D63132" w:rsidP="00D63132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Les honoraires </w:t>
      </w:r>
      <w:r w:rsidR="00C678F5">
        <w:rPr>
          <w:rFonts w:asciiTheme="minorHAnsi" w:hAnsiTheme="minorHAnsi"/>
        </w:rPr>
        <w:t>professionnels</w:t>
      </w:r>
      <w:r w:rsidR="001A06DE">
        <w:rPr>
          <w:rFonts w:asciiTheme="minorHAnsi" w:hAnsiTheme="minorHAnsi"/>
        </w:rPr>
        <w:t>;</w:t>
      </w:r>
    </w:p>
    <w:p w14:paraId="5B9172BE" w14:textId="510E87BF" w:rsidR="00D63132" w:rsidRDefault="00F63DEB" w:rsidP="00D63132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L’a</w:t>
      </w:r>
      <w:r w:rsidR="00D63132">
        <w:rPr>
          <w:rFonts w:asciiTheme="minorHAnsi" w:hAnsiTheme="minorHAnsi"/>
        </w:rPr>
        <w:t>chat ou location d’équipement exclusivement consacré</w:t>
      </w:r>
      <w:r w:rsidR="001A06DE">
        <w:rPr>
          <w:rFonts w:asciiTheme="minorHAnsi" w:hAnsiTheme="minorHAnsi"/>
        </w:rPr>
        <w:t xml:space="preserve"> à la réalisation du projet</w:t>
      </w:r>
      <w:r w:rsidR="000F4E6F">
        <w:rPr>
          <w:rFonts w:asciiTheme="minorHAnsi" w:hAnsiTheme="minorHAnsi"/>
        </w:rPr>
        <w:t>;</w:t>
      </w:r>
      <w:r w:rsidR="001A06DE">
        <w:rPr>
          <w:rFonts w:asciiTheme="minorHAnsi" w:hAnsiTheme="minorHAnsi"/>
        </w:rPr>
        <w:t xml:space="preserve"> </w:t>
      </w:r>
    </w:p>
    <w:p w14:paraId="48C29829" w14:textId="27D5E725" w:rsidR="00D63132" w:rsidRDefault="007B6460" w:rsidP="00D63132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F63DEB">
        <w:rPr>
          <w:rFonts w:asciiTheme="minorHAnsi" w:hAnsiTheme="minorHAnsi"/>
        </w:rPr>
        <w:t>a l</w:t>
      </w:r>
      <w:r w:rsidR="00D63132">
        <w:rPr>
          <w:rFonts w:asciiTheme="minorHAnsi" w:hAnsiTheme="minorHAnsi"/>
        </w:rPr>
        <w:t xml:space="preserve">ocation de </w:t>
      </w:r>
      <w:r>
        <w:rPr>
          <w:rFonts w:asciiTheme="minorHAnsi" w:hAnsiTheme="minorHAnsi"/>
        </w:rPr>
        <w:t xml:space="preserve">salles; </w:t>
      </w:r>
    </w:p>
    <w:p w14:paraId="64621EDE" w14:textId="45324179" w:rsidR="00D63132" w:rsidRDefault="00D63132" w:rsidP="00D63132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L’achat de matériel (exemple : papeterie, fournitures de bureau) indispensable à la réalisation du projet;</w:t>
      </w:r>
    </w:p>
    <w:p w14:paraId="34068936" w14:textId="563C1429" w:rsidR="00D63132" w:rsidRPr="001A06DE" w:rsidRDefault="00D63132" w:rsidP="00D63132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 w:rsidRPr="001A06DE">
        <w:rPr>
          <w:rFonts w:asciiTheme="minorHAnsi" w:hAnsiTheme="minorHAnsi"/>
        </w:rPr>
        <w:t xml:space="preserve">Les frais de promotion et de communication </w:t>
      </w:r>
      <w:r w:rsidR="008326D3">
        <w:rPr>
          <w:rFonts w:asciiTheme="minorHAnsi" w:hAnsiTheme="minorHAnsi"/>
        </w:rPr>
        <w:t>(ex :</w:t>
      </w:r>
      <w:r w:rsidRPr="001A06DE">
        <w:rPr>
          <w:rFonts w:asciiTheme="minorHAnsi" w:hAnsiTheme="minorHAnsi"/>
        </w:rPr>
        <w:t xml:space="preserve"> conception et impression d’affiches ou de dépliants</w:t>
      </w:r>
      <w:r w:rsidR="001F7BAB">
        <w:rPr>
          <w:rFonts w:asciiTheme="minorHAnsi" w:hAnsiTheme="minorHAnsi"/>
        </w:rPr>
        <w:t>).</w:t>
      </w:r>
    </w:p>
    <w:p w14:paraId="209A4B51" w14:textId="77777777" w:rsidR="00B35BB6" w:rsidRDefault="00B35BB6">
      <w:pPr>
        <w:spacing w:after="200" w:line="276" w:lineRule="auto"/>
        <w:rPr>
          <w:rStyle w:val="lev"/>
          <w:rFonts w:eastAsia="Times New Roman" w:cs="Times New Roman"/>
          <w:b/>
          <w:bCs/>
          <w:kern w:val="36"/>
          <w:lang w:eastAsia="fr-CA"/>
        </w:rPr>
      </w:pPr>
      <w:r>
        <w:rPr>
          <w:rStyle w:val="lev"/>
        </w:rPr>
        <w:br w:type="page"/>
      </w:r>
    </w:p>
    <w:p w14:paraId="32EC5899" w14:textId="2A9E93D6" w:rsidR="00E2212E" w:rsidRDefault="00F734AF" w:rsidP="009B0112">
      <w:pPr>
        <w:pStyle w:val="Titre1"/>
        <w:rPr>
          <w:rStyle w:val="lev"/>
        </w:rPr>
      </w:pPr>
      <w:r w:rsidRPr="00E2212E">
        <w:rPr>
          <w:rStyle w:val="lev"/>
        </w:rPr>
        <w:lastRenderedPageBreak/>
        <w:t>Dépenses non admissibles</w:t>
      </w:r>
    </w:p>
    <w:p w14:paraId="6FE29218" w14:textId="1D39C449" w:rsidR="009B0112" w:rsidRDefault="009B0112" w:rsidP="009B0112">
      <w:pPr>
        <w:pStyle w:val="NormalWeb"/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dépenses suivantes ne sont pas admissibles :</w:t>
      </w:r>
    </w:p>
    <w:p w14:paraId="4DAA6E07" w14:textId="166C92EF" w:rsidR="009B0112" w:rsidRDefault="00F63DEB" w:rsidP="009B0112">
      <w:pPr>
        <w:pStyle w:val="NormalWeb"/>
        <w:numPr>
          <w:ilvl w:val="0"/>
          <w:numId w:val="24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 s</w:t>
      </w:r>
      <w:r w:rsidR="009B0112">
        <w:rPr>
          <w:rFonts w:asciiTheme="minorHAnsi" w:hAnsiTheme="minorHAnsi"/>
        </w:rPr>
        <w:t>alaire du personnel permanent rémunéré pour des activités courantes qui ne sont pas directement liées au projet;</w:t>
      </w:r>
    </w:p>
    <w:p w14:paraId="7BA4F50B" w14:textId="6FDBB5DC" w:rsidR="009B0112" w:rsidRDefault="00F63DEB" w:rsidP="009B0112">
      <w:pPr>
        <w:pStyle w:val="NormalWeb"/>
        <w:numPr>
          <w:ilvl w:val="0"/>
          <w:numId w:val="24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a</w:t>
      </w:r>
      <w:r w:rsidR="009B0112">
        <w:rPr>
          <w:rFonts w:asciiTheme="minorHAnsi" w:hAnsiTheme="minorHAnsi"/>
        </w:rPr>
        <w:t>ssurances collectives ou individuelles, les REER, les CELI ou autres avantages de ce type;</w:t>
      </w:r>
    </w:p>
    <w:p w14:paraId="1323C13B" w14:textId="2B1826A1" w:rsidR="009B0112" w:rsidRDefault="00F63DEB" w:rsidP="009B0112">
      <w:pPr>
        <w:pStyle w:val="NormalWeb"/>
        <w:numPr>
          <w:ilvl w:val="0"/>
          <w:numId w:val="24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</w:t>
      </w:r>
      <w:r w:rsidR="009B0112">
        <w:rPr>
          <w:rFonts w:asciiTheme="minorHAnsi" w:hAnsiTheme="minorHAnsi"/>
        </w:rPr>
        <w:t>épenses liées au déroulement des activités courantes ou habituelles</w:t>
      </w:r>
      <w:r w:rsidR="0001276D">
        <w:rPr>
          <w:rFonts w:asciiTheme="minorHAnsi" w:hAnsiTheme="minorHAnsi"/>
        </w:rPr>
        <w:t xml:space="preserve"> </w:t>
      </w:r>
      <w:r w:rsidR="00722E98">
        <w:rPr>
          <w:rFonts w:asciiTheme="minorHAnsi" w:hAnsiTheme="minorHAnsi"/>
        </w:rPr>
        <w:t>(</w:t>
      </w:r>
      <w:r w:rsidR="009B0112">
        <w:rPr>
          <w:rFonts w:asciiTheme="minorHAnsi" w:hAnsiTheme="minorHAnsi"/>
        </w:rPr>
        <w:t>ex</w:t>
      </w:r>
      <w:r w:rsidR="00722E98">
        <w:rPr>
          <w:rFonts w:asciiTheme="minorHAnsi" w:hAnsiTheme="minorHAnsi"/>
        </w:rPr>
        <w:t>.</w:t>
      </w:r>
      <w:r w:rsidR="009B0112">
        <w:rPr>
          <w:rFonts w:asciiTheme="minorHAnsi" w:hAnsiTheme="minorHAnsi"/>
        </w:rPr>
        <w:t> :</w:t>
      </w:r>
      <w:r w:rsidR="00722E98">
        <w:rPr>
          <w:rFonts w:asciiTheme="minorHAnsi" w:hAnsiTheme="minorHAnsi"/>
        </w:rPr>
        <w:t xml:space="preserve"> </w:t>
      </w:r>
      <w:r w:rsidR="0001276D">
        <w:rPr>
          <w:rFonts w:asciiTheme="minorHAnsi" w:hAnsiTheme="minorHAnsi"/>
        </w:rPr>
        <w:t>loyer, téléphone, matériel de bureau)</w:t>
      </w:r>
    </w:p>
    <w:p w14:paraId="7FC81796" w14:textId="27CCE3B9" w:rsidR="009B0112" w:rsidRDefault="00F63DEB" w:rsidP="009B0112">
      <w:pPr>
        <w:pStyle w:val="NormalWeb"/>
        <w:numPr>
          <w:ilvl w:val="0"/>
          <w:numId w:val="25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</w:t>
      </w:r>
      <w:r w:rsidR="009B0112">
        <w:rPr>
          <w:rFonts w:asciiTheme="minorHAnsi" w:hAnsiTheme="minorHAnsi"/>
        </w:rPr>
        <w:t>épenses liées aux immobilisations</w:t>
      </w:r>
      <w:r w:rsidR="00A93624">
        <w:rPr>
          <w:rFonts w:asciiTheme="minorHAnsi" w:hAnsiTheme="minorHAnsi"/>
        </w:rPr>
        <w:t xml:space="preserve"> (ex.</w:t>
      </w:r>
      <w:r w:rsidR="00B66701">
        <w:rPr>
          <w:rFonts w:asciiTheme="minorHAnsi" w:hAnsiTheme="minorHAnsi"/>
        </w:rPr>
        <w:t> : acquisition de terrain, rénovation de bâtiment</w:t>
      </w:r>
      <w:r w:rsidR="000C0D4E">
        <w:rPr>
          <w:rFonts w:asciiTheme="minorHAnsi" w:hAnsiTheme="minorHAnsi"/>
        </w:rPr>
        <w:t>, aménagement d’infrastructures externes,</w:t>
      </w:r>
      <w:r w:rsidR="00091783">
        <w:rPr>
          <w:rFonts w:asciiTheme="minorHAnsi" w:hAnsiTheme="minorHAnsi"/>
        </w:rPr>
        <w:t xml:space="preserve"> remboursement de prêts, intérêt sur la dette);</w:t>
      </w:r>
    </w:p>
    <w:p w14:paraId="4E869E0A" w14:textId="6899D3B9" w:rsidR="009D64BD" w:rsidRDefault="00F63DEB" w:rsidP="009D64BD">
      <w:pPr>
        <w:pStyle w:val="NormalWeb"/>
        <w:numPr>
          <w:ilvl w:val="0"/>
          <w:numId w:val="25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</w:t>
      </w:r>
      <w:r w:rsidR="009D64BD">
        <w:rPr>
          <w:rFonts w:asciiTheme="minorHAnsi" w:hAnsiTheme="minorHAnsi"/>
        </w:rPr>
        <w:t>épenses allouées à la réalisation, en dehors de la période couverte par la convention d’aide financière;</w:t>
      </w:r>
    </w:p>
    <w:p w14:paraId="040A259F" w14:textId="20AA955D" w:rsidR="009D64BD" w:rsidRDefault="00F63DEB" w:rsidP="009D64BD">
      <w:pPr>
        <w:pStyle w:val="NormalWeb"/>
        <w:numPr>
          <w:ilvl w:val="0"/>
          <w:numId w:val="25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</w:t>
      </w:r>
      <w:r w:rsidR="009D64BD">
        <w:rPr>
          <w:rFonts w:asciiTheme="minorHAnsi" w:hAnsiTheme="minorHAnsi"/>
        </w:rPr>
        <w:t>épenses couvertes par d’autres sources de financement;</w:t>
      </w:r>
    </w:p>
    <w:p w14:paraId="0CED9C6B" w14:textId="5859941C" w:rsidR="009D64BD" w:rsidRDefault="00F63DEB" w:rsidP="009D64BD">
      <w:pPr>
        <w:pStyle w:val="NormalWeb"/>
        <w:numPr>
          <w:ilvl w:val="0"/>
          <w:numId w:val="25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</w:t>
      </w:r>
      <w:r w:rsidR="009D64BD">
        <w:rPr>
          <w:rFonts w:asciiTheme="minorHAnsi" w:hAnsiTheme="minorHAnsi"/>
        </w:rPr>
        <w:t xml:space="preserve">épenses liées </w:t>
      </w:r>
      <w:r w:rsidR="007740FB">
        <w:rPr>
          <w:rFonts w:asciiTheme="minorHAnsi" w:hAnsiTheme="minorHAnsi"/>
        </w:rPr>
        <w:t>à l’alcool</w:t>
      </w:r>
      <w:r w:rsidR="009D64BD">
        <w:rPr>
          <w:rFonts w:asciiTheme="minorHAnsi" w:hAnsiTheme="minorHAnsi"/>
        </w:rPr>
        <w:t xml:space="preserve">, </w:t>
      </w:r>
      <w:r w:rsidR="007740FB">
        <w:rPr>
          <w:rFonts w:asciiTheme="minorHAnsi" w:hAnsiTheme="minorHAnsi"/>
        </w:rPr>
        <w:t>au</w:t>
      </w:r>
      <w:r w:rsidR="009D64BD">
        <w:rPr>
          <w:rFonts w:asciiTheme="minorHAnsi" w:hAnsiTheme="minorHAnsi"/>
        </w:rPr>
        <w:t xml:space="preserve"> tabac </w:t>
      </w:r>
      <w:r w:rsidR="00B24DB0">
        <w:rPr>
          <w:rFonts w:asciiTheme="minorHAnsi" w:hAnsiTheme="minorHAnsi"/>
        </w:rPr>
        <w:t>ou au</w:t>
      </w:r>
      <w:r w:rsidR="009D64BD">
        <w:rPr>
          <w:rFonts w:asciiTheme="minorHAnsi" w:hAnsiTheme="minorHAnsi"/>
        </w:rPr>
        <w:t xml:space="preserve"> cannabis, </w:t>
      </w:r>
      <w:r w:rsidR="00B24DB0">
        <w:rPr>
          <w:rFonts w:asciiTheme="minorHAnsi" w:hAnsiTheme="minorHAnsi"/>
        </w:rPr>
        <w:t>(ex. :</w:t>
      </w:r>
      <w:r w:rsidR="009D64BD">
        <w:rPr>
          <w:rFonts w:asciiTheme="minorHAnsi" w:hAnsiTheme="minorHAnsi"/>
        </w:rPr>
        <w:t xml:space="preserve"> permis d’alcool</w:t>
      </w:r>
      <w:r w:rsidR="00B24DB0">
        <w:rPr>
          <w:rFonts w:asciiTheme="minorHAnsi" w:hAnsiTheme="minorHAnsi"/>
        </w:rPr>
        <w:t xml:space="preserve">, </w:t>
      </w:r>
      <w:r w:rsidR="009D64BD">
        <w:rPr>
          <w:rFonts w:asciiTheme="minorHAnsi" w:hAnsiTheme="minorHAnsi"/>
        </w:rPr>
        <w:t>permis de réunion</w:t>
      </w:r>
      <w:r w:rsidR="00B24DB0">
        <w:rPr>
          <w:rFonts w:asciiTheme="minorHAnsi" w:hAnsiTheme="minorHAnsi"/>
        </w:rPr>
        <w:t>)</w:t>
      </w:r>
      <w:r w:rsidR="009D64BD">
        <w:rPr>
          <w:rFonts w:asciiTheme="minorHAnsi" w:hAnsiTheme="minorHAnsi"/>
        </w:rPr>
        <w:t>;</w:t>
      </w:r>
    </w:p>
    <w:p w14:paraId="2A5515EF" w14:textId="6F003CB9" w:rsidR="009D64BD" w:rsidRDefault="009D64BD" w:rsidP="009D64BD">
      <w:pPr>
        <w:pStyle w:val="NormalWeb"/>
        <w:numPr>
          <w:ilvl w:val="0"/>
          <w:numId w:val="25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dépenses liées à l’achat de cadeaux</w:t>
      </w:r>
      <w:r w:rsidR="00CF7085">
        <w:rPr>
          <w:rFonts w:asciiTheme="minorHAnsi" w:hAnsiTheme="minorHAnsi"/>
        </w:rPr>
        <w:t>;</w:t>
      </w:r>
    </w:p>
    <w:p w14:paraId="62C7B590" w14:textId="00761E06" w:rsidR="008A6223" w:rsidRDefault="00F63DEB" w:rsidP="009D64BD">
      <w:pPr>
        <w:pStyle w:val="NormalWeb"/>
        <w:numPr>
          <w:ilvl w:val="0"/>
          <w:numId w:val="25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d</w:t>
      </w:r>
      <w:r w:rsidR="008A6223">
        <w:rPr>
          <w:rFonts w:asciiTheme="minorHAnsi" w:hAnsiTheme="minorHAnsi"/>
        </w:rPr>
        <w:t>épenses d’hébergement pour les activités récréatives;</w:t>
      </w:r>
    </w:p>
    <w:p w14:paraId="56BC8D66" w14:textId="7E37270B" w:rsidR="008A6223" w:rsidRDefault="00F63DEB" w:rsidP="009D64BD">
      <w:pPr>
        <w:pStyle w:val="NormalWeb"/>
        <w:numPr>
          <w:ilvl w:val="0"/>
          <w:numId w:val="25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Les f</w:t>
      </w:r>
      <w:r w:rsidR="001A41B9">
        <w:rPr>
          <w:rFonts w:asciiTheme="minorHAnsi" w:hAnsiTheme="minorHAnsi"/>
        </w:rPr>
        <w:t>rais de déplacement entre la résidence du personnel et le lieu habituel de travail.</w:t>
      </w:r>
    </w:p>
    <w:p w14:paraId="62E6A178" w14:textId="51810F22" w:rsidR="006119D1" w:rsidRPr="00E2212E" w:rsidRDefault="00E2212E" w:rsidP="00C24DE9">
      <w:pPr>
        <w:pStyle w:val="Titre1"/>
        <w:rPr>
          <w:rStyle w:val="lev"/>
        </w:rPr>
      </w:pPr>
      <w:r>
        <w:rPr>
          <w:rStyle w:val="lev"/>
        </w:rPr>
        <w:t>Modalités de l’aide financière</w:t>
      </w:r>
    </w:p>
    <w:p w14:paraId="71C29180" w14:textId="77777777" w:rsidR="00C45742" w:rsidRPr="00E2212E" w:rsidRDefault="00C45742" w:rsidP="00C45742">
      <w:pPr>
        <w:pStyle w:val="Titre1"/>
        <w:spacing w:after="120"/>
        <w:ind w:left="578" w:hanging="578"/>
        <w:rPr>
          <w:rFonts w:ascii="Arial" w:hAnsi="Arial" w:cs="Arial"/>
          <w:i/>
          <w:iCs/>
          <w:sz w:val="22"/>
          <w:szCs w:val="22"/>
        </w:rPr>
      </w:pPr>
      <w:r w:rsidRPr="00E2212E">
        <w:rPr>
          <w:rFonts w:ascii="Arial" w:hAnsi="Arial" w:cs="Arial"/>
          <w:i/>
          <w:iCs/>
          <w:sz w:val="22"/>
          <w:szCs w:val="22"/>
        </w:rPr>
        <w:t xml:space="preserve">La nature de l’aide financière </w:t>
      </w:r>
    </w:p>
    <w:p w14:paraId="5054C42D" w14:textId="7E90CF97" w:rsidR="00C45742" w:rsidRDefault="00C45742" w:rsidP="00C45742">
      <w:pPr>
        <w:pStyle w:val="NormalWeb"/>
        <w:spacing w:after="120" w:afterAutospacing="0"/>
        <w:jc w:val="both"/>
        <w:rPr>
          <w:rFonts w:asciiTheme="minorHAnsi" w:hAnsiTheme="minorHAnsi"/>
        </w:rPr>
      </w:pPr>
      <w:r w:rsidRPr="00E2212E">
        <w:rPr>
          <w:rFonts w:asciiTheme="minorHAnsi" w:hAnsiTheme="minorHAnsi"/>
        </w:rPr>
        <w:t>L’aide financière prend la forme d’une contribution non remboursable</w:t>
      </w:r>
      <w:r w:rsidR="00A82BC1" w:rsidRPr="00E2212E">
        <w:rPr>
          <w:rFonts w:asciiTheme="minorHAnsi" w:hAnsiTheme="minorHAnsi"/>
        </w:rPr>
        <w:t>.</w:t>
      </w:r>
      <w:r w:rsidR="009E0037">
        <w:rPr>
          <w:rFonts w:asciiTheme="minorHAnsi" w:hAnsiTheme="minorHAnsi"/>
        </w:rPr>
        <w:t xml:space="preserve"> </w:t>
      </w:r>
    </w:p>
    <w:p w14:paraId="7B43B9CE" w14:textId="02E390EC" w:rsidR="009E0037" w:rsidRDefault="009E0037" w:rsidP="00C45742">
      <w:pPr>
        <w:pStyle w:val="NormalWeb"/>
        <w:spacing w:after="120" w:afterAutospacing="0"/>
        <w:jc w:val="both"/>
        <w:rPr>
          <w:rFonts w:asciiTheme="minorHAnsi" w:hAnsiTheme="minorHAnsi"/>
          <w:b/>
          <w:bCs/>
          <w:i/>
          <w:iCs/>
        </w:rPr>
      </w:pPr>
      <w:r w:rsidRPr="009E0037">
        <w:rPr>
          <w:rFonts w:asciiTheme="minorHAnsi" w:hAnsiTheme="minorHAnsi"/>
          <w:b/>
          <w:bCs/>
          <w:i/>
          <w:iCs/>
        </w:rPr>
        <w:t>Durée du projet</w:t>
      </w:r>
    </w:p>
    <w:p w14:paraId="557755FF" w14:textId="21A73BA1" w:rsidR="009E0037" w:rsidRPr="003E1808" w:rsidRDefault="00001C85" w:rsidP="00C45742">
      <w:pPr>
        <w:pStyle w:val="NormalWeb"/>
        <w:spacing w:after="120" w:afterAutospacing="0"/>
        <w:jc w:val="both"/>
        <w:rPr>
          <w:rFonts w:asciiTheme="minorHAnsi" w:hAnsiTheme="minorHAnsi"/>
        </w:rPr>
      </w:pPr>
      <w:r w:rsidRPr="003E1808">
        <w:rPr>
          <w:rFonts w:asciiTheme="minorHAnsi" w:hAnsiTheme="minorHAnsi"/>
        </w:rPr>
        <w:t>Les projets présentés doivent prendre fin au 31 décembre 2025.</w:t>
      </w:r>
    </w:p>
    <w:p w14:paraId="1D9C2CA4" w14:textId="77777777" w:rsidR="00B35BB6" w:rsidRDefault="00B35BB6">
      <w:pPr>
        <w:spacing w:after="200" w:line="276" w:lineRule="auto"/>
        <w:rPr>
          <w:rFonts w:ascii="Arial" w:eastAsia="Times New Roman" w:hAnsi="Arial" w:cs="Arial"/>
          <w:b/>
          <w:bCs/>
          <w:i/>
          <w:iCs/>
          <w:kern w:val="36"/>
          <w:lang w:eastAsia="fr-CA"/>
        </w:rPr>
      </w:pPr>
      <w:r>
        <w:rPr>
          <w:rFonts w:ascii="Arial" w:hAnsi="Arial" w:cs="Arial"/>
          <w:i/>
          <w:iCs/>
        </w:rPr>
        <w:br w:type="page"/>
      </w:r>
    </w:p>
    <w:p w14:paraId="5EF6C2BF" w14:textId="5A482ABB" w:rsidR="00C45742" w:rsidRPr="00E2212E" w:rsidRDefault="00C45742" w:rsidP="00C45742">
      <w:pPr>
        <w:pStyle w:val="Titre1"/>
        <w:spacing w:after="120"/>
        <w:ind w:left="578" w:hanging="578"/>
        <w:rPr>
          <w:rFonts w:ascii="Arial" w:hAnsi="Arial" w:cs="Arial"/>
          <w:i/>
          <w:iCs/>
          <w:sz w:val="22"/>
          <w:szCs w:val="22"/>
        </w:rPr>
      </w:pPr>
      <w:r w:rsidRPr="00E2212E">
        <w:rPr>
          <w:rFonts w:ascii="Arial" w:hAnsi="Arial" w:cs="Arial"/>
          <w:i/>
          <w:iCs/>
          <w:sz w:val="22"/>
          <w:szCs w:val="22"/>
        </w:rPr>
        <w:lastRenderedPageBreak/>
        <w:t xml:space="preserve">Le montant de l’aide financière </w:t>
      </w:r>
    </w:p>
    <w:p w14:paraId="3A37023A" w14:textId="3FF3AF61" w:rsidR="00624DF7" w:rsidRPr="009E0037" w:rsidRDefault="00624DF7" w:rsidP="00494820">
      <w:pPr>
        <w:pStyle w:val="NormalWeb"/>
        <w:spacing w:after="120" w:afterAutospacing="0"/>
        <w:jc w:val="both"/>
        <w:rPr>
          <w:rFonts w:asciiTheme="minorHAnsi" w:hAnsiTheme="minorHAnsi"/>
        </w:rPr>
      </w:pPr>
      <w:r w:rsidRPr="003E1808">
        <w:rPr>
          <w:rFonts w:asciiTheme="minorHAnsi" w:hAnsiTheme="minorHAnsi"/>
        </w:rPr>
        <w:t>Selon l’enveloppe monétaire disponible, l</w:t>
      </w:r>
      <w:r w:rsidRPr="00A6412E">
        <w:rPr>
          <w:rFonts w:asciiTheme="minorHAnsi" w:hAnsiTheme="minorHAnsi"/>
        </w:rPr>
        <w:t>e montant de l’aide financière pourra atteindre 100</w:t>
      </w:r>
      <w:r w:rsidR="00CC1F75" w:rsidRPr="00A6412E">
        <w:rPr>
          <w:rFonts w:asciiTheme="minorHAnsi" w:hAnsiTheme="minorHAnsi"/>
        </w:rPr>
        <w:t xml:space="preserve"> </w:t>
      </w:r>
      <w:r w:rsidRPr="00A6412E">
        <w:rPr>
          <w:rFonts w:asciiTheme="minorHAnsi" w:hAnsiTheme="minorHAnsi"/>
        </w:rPr>
        <w:t>% des dépenses admissibles, jusqu’à un maximum de 5 000 $ pour les projets s’adressant plus particu</w:t>
      </w:r>
      <w:r w:rsidR="00693CAB" w:rsidRPr="00A6412E">
        <w:rPr>
          <w:rFonts w:asciiTheme="minorHAnsi" w:hAnsiTheme="minorHAnsi"/>
        </w:rPr>
        <w:t>l</w:t>
      </w:r>
      <w:r w:rsidRPr="00A6412E">
        <w:rPr>
          <w:rFonts w:asciiTheme="minorHAnsi" w:hAnsiTheme="minorHAnsi"/>
        </w:rPr>
        <w:t xml:space="preserve">ièrement </w:t>
      </w:r>
      <w:r w:rsidR="00693CAB" w:rsidRPr="00A6412E">
        <w:rPr>
          <w:rFonts w:asciiTheme="minorHAnsi" w:hAnsiTheme="minorHAnsi"/>
        </w:rPr>
        <w:t>aux citoyens</w:t>
      </w:r>
      <w:r w:rsidRPr="00A6412E">
        <w:rPr>
          <w:rFonts w:asciiTheme="minorHAnsi" w:hAnsiTheme="minorHAnsi"/>
        </w:rPr>
        <w:t xml:space="preserve"> d’une municipalité, </w:t>
      </w:r>
      <w:r w:rsidR="00CF7085" w:rsidRPr="00A6412E">
        <w:rPr>
          <w:rFonts w:asciiTheme="minorHAnsi" w:hAnsiTheme="minorHAnsi"/>
        </w:rPr>
        <w:t>et jusqu’à</w:t>
      </w:r>
      <w:r w:rsidRPr="00A6412E">
        <w:rPr>
          <w:rFonts w:asciiTheme="minorHAnsi" w:hAnsiTheme="minorHAnsi"/>
        </w:rPr>
        <w:t xml:space="preserve"> 10 000$ pour les projets a</w:t>
      </w:r>
      <w:r w:rsidR="00693CAB" w:rsidRPr="00A6412E">
        <w:rPr>
          <w:rFonts w:asciiTheme="minorHAnsi" w:hAnsiTheme="minorHAnsi"/>
        </w:rPr>
        <w:t>yant un rayonnement sur plusieurs municipalités</w:t>
      </w:r>
      <w:r w:rsidRPr="00A6412E">
        <w:rPr>
          <w:rFonts w:asciiTheme="minorHAnsi" w:hAnsiTheme="minorHAnsi"/>
        </w:rPr>
        <w:t>.</w:t>
      </w:r>
      <w:r w:rsidR="00F8065B">
        <w:rPr>
          <w:rFonts w:asciiTheme="minorHAnsi" w:hAnsiTheme="minorHAnsi"/>
        </w:rPr>
        <w:t xml:space="preserve"> </w:t>
      </w:r>
    </w:p>
    <w:p w14:paraId="6AFB2787" w14:textId="08910383" w:rsidR="00E2212E" w:rsidRDefault="00E2212E" w:rsidP="00E2212E">
      <w:pPr>
        <w:pStyle w:val="Titre1"/>
        <w:spacing w:after="120"/>
        <w:ind w:left="578" w:hanging="578"/>
        <w:rPr>
          <w:rFonts w:ascii="Arial" w:hAnsi="Arial" w:cs="Arial"/>
          <w:i/>
          <w:iCs/>
          <w:sz w:val="22"/>
          <w:szCs w:val="22"/>
        </w:rPr>
      </w:pPr>
      <w:r w:rsidRPr="00E2212E">
        <w:rPr>
          <w:rFonts w:ascii="Arial" w:hAnsi="Arial" w:cs="Arial"/>
          <w:i/>
          <w:iCs/>
          <w:sz w:val="22"/>
          <w:szCs w:val="22"/>
        </w:rPr>
        <w:t>Cumul de</w:t>
      </w:r>
      <w:r w:rsidR="00072F49">
        <w:rPr>
          <w:rFonts w:ascii="Arial" w:hAnsi="Arial" w:cs="Arial"/>
          <w:i/>
          <w:iCs/>
          <w:sz w:val="22"/>
          <w:szCs w:val="22"/>
        </w:rPr>
        <w:t>s</w:t>
      </w:r>
      <w:r w:rsidRPr="00E2212E">
        <w:rPr>
          <w:rFonts w:ascii="Arial" w:hAnsi="Arial" w:cs="Arial"/>
          <w:i/>
          <w:iCs/>
          <w:sz w:val="22"/>
          <w:szCs w:val="22"/>
        </w:rPr>
        <w:t xml:space="preserve"> aide</w:t>
      </w:r>
      <w:r>
        <w:rPr>
          <w:rFonts w:ascii="Arial" w:hAnsi="Arial" w:cs="Arial"/>
          <w:i/>
          <w:iCs/>
          <w:sz w:val="22"/>
          <w:szCs w:val="22"/>
        </w:rPr>
        <w:t>s</w:t>
      </w:r>
      <w:r w:rsidRPr="00E2212E">
        <w:rPr>
          <w:rFonts w:ascii="Arial" w:hAnsi="Arial" w:cs="Arial"/>
          <w:i/>
          <w:iCs/>
          <w:sz w:val="22"/>
          <w:szCs w:val="22"/>
        </w:rPr>
        <w:t xml:space="preserve"> financière</w:t>
      </w:r>
      <w:r>
        <w:rPr>
          <w:rFonts w:ascii="Arial" w:hAnsi="Arial" w:cs="Arial"/>
          <w:i/>
          <w:iCs/>
          <w:sz w:val="22"/>
          <w:szCs w:val="22"/>
        </w:rPr>
        <w:t>s</w:t>
      </w:r>
    </w:p>
    <w:p w14:paraId="1C403E0C" w14:textId="50125D3E" w:rsidR="009735B3" w:rsidRPr="003E1808" w:rsidRDefault="009735B3" w:rsidP="003E1808">
      <w:pPr>
        <w:pStyle w:val="NormalWeb"/>
        <w:spacing w:after="120" w:afterAutospacing="0"/>
        <w:jc w:val="both"/>
        <w:rPr>
          <w:rFonts w:asciiTheme="minorHAnsi" w:hAnsiTheme="minorHAnsi"/>
        </w:rPr>
      </w:pPr>
      <w:r w:rsidRPr="003E1808">
        <w:rPr>
          <w:rFonts w:asciiTheme="minorHAnsi" w:hAnsiTheme="minorHAnsi"/>
        </w:rPr>
        <w:t>Le cumul de l’aide financière gouvernementale, provinciale et/ou fédérale, incluant l’aide consentie dans le cadre de ce programme, ne pourra excéder 100</w:t>
      </w:r>
      <w:r w:rsidR="00CC1F75">
        <w:rPr>
          <w:rFonts w:asciiTheme="minorHAnsi" w:hAnsiTheme="minorHAnsi"/>
        </w:rPr>
        <w:t xml:space="preserve"> </w:t>
      </w:r>
      <w:r w:rsidRPr="003E1808">
        <w:rPr>
          <w:rFonts w:asciiTheme="minorHAnsi" w:hAnsiTheme="minorHAnsi"/>
        </w:rPr>
        <w:t>% des dépenses admissibles.</w:t>
      </w:r>
    </w:p>
    <w:p w14:paraId="1B823057" w14:textId="2163C36A" w:rsidR="00C45742" w:rsidRDefault="00C45742" w:rsidP="00E2212E">
      <w:pPr>
        <w:pStyle w:val="Titre1"/>
        <w:spacing w:after="120"/>
        <w:rPr>
          <w:rFonts w:ascii="Arial" w:hAnsi="Arial" w:cs="Arial"/>
          <w:i/>
          <w:iCs/>
          <w:sz w:val="22"/>
          <w:szCs w:val="22"/>
        </w:rPr>
      </w:pPr>
      <w:r w:rsidRPr="004C1D76">
        <w:rPr>
          <w:rFonts w:ascii="Arial" w:hAnsi="Arial" w:cs="Arial"/>
          <w:i/>
          <w:iCs/>
          <w:sz w:val="22"/>
          <w:szCs w:val="22"/>
        </w:rPr>
        <w:t xml:space="preserve">Modalité de versement </w:t>
      </w:r>
    </w:p>
    <w:p w14:paraId="0B4C7BE6" w14:textId="5F2888E0" w:rsidR="00E2212E" w:rsidRDefault="008F6BCA" w:rsidP="00E2212E">
      <w:pPr>
        <w:pStyle w:val="NormalWeb"/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Lors de la signature de l’Entente financière, </w:t>
      </w:r>
      <w:r w:rsidR="004C5CA8">
        <w:rPr>
          <w:rFonts w:asciiTheme="minorHAnsi" w:hAnsiTheme="minorHAnsi"/>
        </w:rPr>
        <w:t>80</w:t>
      </w:r>
      <w:r>
        <w:rPr>
          <w:rFonts w:asciiTheme="minorHAnsi" w:hAnsiTheme="minorHAnsi"/>
        </w:rPr>
        <w:t xml:space="preserve"> % de la somme octroyée sera versée à l’organisme. </w:t>
      </w:r>
      <w:r w:rsidR="009C0BF1">
        <w:rPr>
          <w:rFonts w:asciiTheme="minorHAnsi" w:hAnsiTheme="minorHAnsi"/>
        </w:rPr>
        <w:t xml:space="preserve">Pour recevoir le résiduel de </w:t>
      </w:r>
      <w:r w:rsidR="004C5CA8">
        <w:rPr>
          <w:rFonts w:asciiTheme="minorHAnsi" w:hAnsiTheme="minorHAnsi"/>
        </w:rPr>
        <w:t>20</w:t>
      </w:r>
      <w:r w:rsidR="009C0BF1">
        <w:rPr>
          <w:rFonts w:asciiTheme="minorHAnsi" w:hAnsiTheme="minorHAnsi"/>
        </w:rPr>
        <w:t xml:space="preserve"> %, </w:t>
      </w:r>
      <w:r w:rsidR="003277E0">
        <w:rPr>
          <w:rFonts w:asciiTheme="minorHAnsi" w:hAnsiTheme="minorHAnsi"/>
        </w:rPr>
        <w:t>l’organisme doit produire et déposer à la MRC d’Abitibi-Ouest</w:t>
      </w:r>
      <w:r w:rsidR="00956739">
        <w:rPr>
          <w:rFonts w:asciiTheme="minorHAnsi" w:hAnsiTheme="minorHAnsi"/>
        </w:rPr>
        <w:t xml:space="preserve"> un rapport final au plus tard 30 jours après la fin du projet. </w:t>
      </w:r>
    </w:p>
    <w:p w14:paraId="64E13935" w14:textId="757628F2" w:rsidR="00955051" w:rsidRPr="00955051" w:rsidRDefault="00955051" w:rsidP="00955051">
      <w:pPr>
        <w:pStyle w:val="Titre1"/>
        <w:rPr>
          <w:rStyle w:val="lev"/>
        </w:rPr>
      </w:pPr>
      <w:r w:rsidRPr="00955051">
        <w:rPr>
          <w:rStyle w:val="lev"/>
        </w:rPr>
        <w:t>Traitement de la demande d’aide financière</w:t>
      </w:r>
    </w:p>
    <w:p w14:paraId="688C462F" w14:textId="71D31486" w:rsidR="00955051" w:rsidRDefault="00955051" w:rsidP="00955051">
      <w:pPr>
        <w:pStyle w:val="NormalWeb"/>
        <w:jc w:val="both"/>
        <w:rPr>
          <w:rFonts w:asciiTheme="minorHAnsi" w:hAnsiTheme="minorHAnsi"/>
        </w:rPr>
      </w:pPr>
      <w:r w:rsidRPr="00A20AFC">
        <w:rPr>
          <w:rFonts w:ascii="Arial" w:hAnsi="Arial" w:cs="Arial"/>
          <w:b/>
          <w:bCs/>
          <w:i/>
          <w:iCs/>
          <w:kern w:val="36"/>
          <w:sz w:val="22"/>
          <w:szCs w:val="22"/>
        </w:rPr>
        <w:t xml:space="preserve">Date </w:t>
      </w:r>
      <w:r w:rsidR="006805D2">
        <w:rPr>
          <w:rFonts w:ascii="Arial" w:hAnsi="Arial" w:cs="Arial"/>
          <w:b/>
          <w:bCs/>
          <w:i/>
          <w:iCs/>
          <w:kern w:val="36"/>
          <w:sz w:val="22"/>
          <w:szCs w:val="22"/>
        </w:rPr>
        <w:t xml:space="preserve">limite </w:t>
      </w:r>
      <w:r w:rsidRPr="00A20AFC">
        <w:rPr>
          <w:rFonts w:ascii="Arial" w:hAnsi="Arial" w:cs="Arial"/>
          <w:b/>
          <w:bCs/>
          <w:i/>
          <w:iCs/>
          <w:kern w:val="36"/>
          <w:sz w:val="22"/>
          <w:szCs w:val="22"/>
        </w:rPr>
        <w:t>de dépôt de</w:t>
      </w:r>
      <w:r w:rsidR="00E67144">
        <w:rPr>
          <w:rFonts w:ascii="Arial" w:hAnsi="Arial" w:cs="Arial"/>
          <w:b/>
          <w:bCs/>
          <w:i/>
          <w:iCs/>
          <w:kern w:val="36"/>
          <w:sz w:val="22"/>
          <w:szCs w:val="22"/>
        </w:rPr>
        <w:t>s</w:t>
      </w:r>
      <w:r w:rsidRPr="00A20AFC">
        <w:rPr>
          <w:rFonts w:ascii="Arial" w:hAnsi="Arial" w:cs="Arial"/>
          <w:b/>
          <w:bCs/>
          <w:i/>
          <w:iCs/>
          <w:kern w:val="36"/>
          <w:sz w:val="22"/>
          <w:szCs w:val="22"/>
        </w:rPr>
        <w:t xml:space="preserve"> pro</w:t>
      </w:r>
      <w:r w:rsidRPr="006805D2">
        <w:rPr>
          <w:rFonts w:ascii="Arial" w:hAnsi="Arial" w:cs="Arial"/>
          <w:b/>
          <w:bCs/>
          <w:i/>
          <w:iCs/>
          <w:kern w:val="36"/>
          <w:sz w:val="22"/>
          <w:szCs w:val="22"/>
        </w:rPr>
        <w:t>jet</w:t>
      </w:r>
      <w:r w:rsidR="006805D2" w:rsidRPr="006805D2">
        <w:rPr>
          <w:rFonts w:asciiTheme="minorHAnsi" w:hAnsiTheme="minorHAnsi"/>
          <w:b/>
          <w:bCs/>
          <w:i/>
          <w:iCs/>
        </w:rPr>
        <w:t>s</w:t>
      </w:r>
    </w:p>
    <w:p w14:paraId="686D560F" w14:textId="211D13E9" w:rsidR="00955051" w:rsidRPr="000931C3" w:rsidRDefault="003B2229" w:rsidP="00334DA6">
      <w:pPr>
        <w:pStyle w:val="NormalWeb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 mai</w:t>
      </w:r>
      <w:r w:rsidR="00FE01C9">
        <w:rPr>
          <w:rFonts w:asciiTheme="minorHAnsi" w:hAnsiTheme="minorHAnsi"/>
        </w:rPr>
        <w:t xml:space="preserve"> 202</w:t>
      </w:r>
      <w:r w:rsidR="00F51884">
        <w:rPr>
          <w:rFonts w:asciiTheme="minorHAnsi" w:hAnsiTheme="minorHAnsi"/>
        </w:rPr>
        <w:t>5</w:t>
      </w:r>
      <w:r w:rsidR="00334DA6" w:rsidRPr="000931C3">
        <w:rPr>
          <w:rFonts w:asciiTheme="minorHAnsi" w:hAnsiTheme="minorHAnsi"/>
        </w:rPr>
        <w:t>;</w:t>
      </w:r>
    </w:p>
    <w:p w14:paraId="53579E23" w14:textId="2B75226D" w:rsidR="00334DA6" w:rsidRPr="000931C3" w:rsidRDefault="0042390F" w:rsidP="00334DA6">
      <w:pPr>
        <w:pStyle w:val="NormalWeb"/>
        <w:numPr>
          <w:ilvl w:val="0"/>
          <w:numId w:val="2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684F41">
        <w:rPr>
          <w:rFonts w:asciiTheme="minorHAnsi" w:hAnsiTheme="minorHAnsi"/>
        </w:rPr>
        <w:t>9 sept</w:t>
      </w:r>
      <w:r>
        <w:rPr>
          <w:rFonts w:asciiTheme="minorHAnsi" w:hAnsiTheme="minorHAnsi"/>
        </w:rPr>
        <w:t>embre</w:t>
      </w:r>
      <w:r w:rsidR="00C37727" w:rsidRPr="000931C3">
        <w:rPr>
          <w:rFonts w:asciiTheme="minorHAnsi" w:hAnsiTheme="minorHAnsi"/>
        </w:rPr>
        <w:t xml:space="preserve"> 202</w:t>
      </w:r>
      <w:r w:rsidR="00684F41">
        <w:rPr>
          <w:rFonts w:asciiTheme="minorHAnsi" w:hAnsiTheme="minorHAnsi"/>
        </w:rPr>
        <w:t>5</w:t>
      </w:r>
      <w:r w:rsidR="00DC3E83" w:rsidRPr="000931C3">
        <w:rPr>
          <w:rFonts w:asciiTheme="minorHAnsi" w:hAnsiTheme="minorHAnsi"/>
        </w:rPr>
        <w:t>.</w:t>
      </w:r>
    </w:p>
    <w:p w14:paraId="11C10AED" w14:textId="3141F560" w:rsidR="00CC7F10" w:rsidRDefault="00CC7F10" w:rsidP="00BC73A1">
      <w:pPr>
        <w:pStyle w:val="Titre1"/>
        <w:spacing w:after="120"/>
        <w:ind w:left="578" w:hanging="578"/>
        <w:jc w:val="both"/>
        <w:rPr>
          <w:rFonts w:ascii="Arial" w:hAnsi="Arial" w:cs="Arial"/>
          <w:i/>
          <w:iCs/>
          <w:sz w:val="22"/>
          <w:szCs w:val="22"/>
        </w:rPr>
      </w:pPr>
      <w:r w:rsidRPr="00BC73A1">
        <w:rPr>
          <w:rFonts w:ascii="Arial" w:hAnsi="Arial" w:cs="Arial"/>
          <w:i/>
          <w:iCs/>
          <w:sz w:val="22"/>
          <w:szCs w:val="22"/>
        </w:rPr>
        <w:t>Critères d’analyse </w:t>
      </w:r>
    </w:p>
    <w:p w14:paraId="1B82900C" w14:textId="28A9DD82" w:rsidR="00072F49" w:rsidRDefault="00072F49" w:rsidP="00A82BC1">
      <w:pPr>
        <w:pStyle w:val="NormalWeb"/>
        <w:jc w:val="both"/>
        <w:rPr>
          <w:rFonts w:asciiTheme="minorHAnsi" w:hAnsiTheme="minorHAnsi"/>
        </w:rPr>
      </w:pPr>
      <w:r w:rsidRPr="00072F49">
        <w:rPr>
          <w:rFonts w:asciiTheme="minorHAnsi" w:hAnsiTheme="minorHAnsi"/>
        </w:rPr>
        <w:t xml:space="preserve">L’évaluation des projets repose sur une </w:t>
      </w:r>
      <w:r>
        <w:rPr>
          <w:rFonts w:asciiTheme="minorHAnsi" w:hAnsiTheme="minorHAnsi"/>
        </w:rPr>
        <w:t>analyse des</w:t>
      </w:r>
      <w:r w:rsidRPr="00072F49">
        <w:rPr>
          <w:rFonts w:asciiTheme="minorHAnsi" w:hAnsiTheme="minorHAnsi"/>
        </w:rPr>
        <w:t xml:space="preserve"> critères ci-après énoncés : </w:t>
      </w:r>
    </w:p>
    <w:p w14:paraId="04DEADC1" w14:textId="526AE14F" w:rsidR="00072F49" w:rsidRPr="00072F49" w:rsidRDefault="000931C3" w:rsidP="00072F49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Faisabilité</w:t>
      </w:r>
      <w:r w:rsidR="00072F49" w:rsidRPr="00072F49">
        <w:rPr>
          <w:rFonts w:asciiTheme="minorHAnsi" w:hAnsiTheme="minorHAnsi"/>
        </w:rPr>
        <w:t xml:space="preserve"> du projet; </w:t>
      </w:r>
    </w:p>
    <w:p w14:paraId="713A583C" w14:textId="1CB3EC36" w:rsidR="00072F49" w:rsidRDefault="00072F49" w:rsidP="00072F49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 w:rsidRPr="00072F49">
        <w:rPr>
          <w:rFonts w:asciiTheme="minorHAnsi" w:hAnsiTheme="minorHAnsi"/>
        </w:rPr>
        <w:t>Impact sur l</w:t>
      </w:r>
      <w:r>
        <w:rPr>
          <w:rFonts w:asciiTheme="minorHAnsi" w:hAnsiTheme="minorHAnsi"/>
        </w:rPr>
        <w:t xml:space="preserve">’accueil et l’inclusion des personnes immigrantes et </w:t>
      </w:r>
      <w:r w:rsidR="00F87A35">
        <w:rPr>
          <w:rFonts w:asciiTheme="minorHAnsi" w:hAnsiTheme="minorHAnsi"/>
        </w:rPr>
        <w:t>d</w:t>
      </w:r>
      <w:r>
        <w:rPr>
          <w:rFonts w:asciiTheme="minorHAnsi" w:hAnsiTheme="minorHAnsi"/>
        </w:rPr>
        <w:t>es autres minorités ethnoculturelles</w:t>
      </w:r>
      <w:r w:rsidR="00F87A35">
        <w:rPr>
          <w:rFonts w:asciiTheme="minorHAnsi" w:hAnsiTheme="minorHAnsi"/>
        </w:rPr>
        <w:t xml:space="preserve"> en A</w:t>
      </w:r>
      <w:r w:rsidR="00B83CBD">
        <w:rPr>
          <w:rFonts w:asciiTheme="minorHAnsi" w:hAnsiTheme="minorHAnsi"/>
        </w:rPr>
        <w:t>bitibi-Ouest</w:t>
      </w:r>
      <w:r w:rsidRPr="00072F49">
        <w:rPr>
          <w:rFonts w:asciiTheme="minorHAnsi" w:hAnsiTheme="minorHAnsi"/>
        </w:rPr>
        <w:t xml:space="preserve">; </w:t>
      </w:r>
    </w:p>
    <w:p w14:paraId="46C800A9" w14:textId="503368E9" w:rsidR="008F6BCA" w:rsidRDefault="008F6BCA" w:rsidP="00072F49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Retombées attendues dans le milieu;</w:t>
      </w:r>
      <w:r w:rsidR="00F546E3">
        <w:rPr>
          <w:rFonts w:asciiTheme="minorHAnsi" w:hAnsiTheme="minorHAnsi"/>
        </w:rPr>
        <w:t xml:space="preserve"> </w:t>
      </w:r>
    </w:p>
    <w:p w14:paraId="5D67415F" w14:textId="6E9CBB15" w:rsidR="00747410" w:rsidRPr="00747410" w:rsidRDefault="00747410" w:rsidP="00747410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Nombre de personnes de la société d’accueil rejointes;</w:t>
      </w:r>
    </w:p>
    <w:p w14:paraId="1776DA0F" w14:textId="7A491500" w:rsidR="00F546E3" w:rsidRDefault="00F546E3" w:rsidP="00072F49">
      <w:pPr>
        <w:pStyle w:val="NormalWeb"/>
        <w:numPr>
          <w:ilvl w:val="0"/>
          <w:numId w:val="21"/>
        </w:numPr>
        <w:spacing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Implication</w:t>
      </w:r>
      <w:r w:rsidR="00747410">
        <w:rPr>
          <w:rFonts w:asciiTheme="minorHAnsi" w:hAnsiTheme="minorHAnsi"/>
        </w:rPr>
        <w:t xml:space="preserve"> des partenaires du milieu</w:t>
      </w:r>
      <w:r w:rsidR="00B83CBD">
        <w:rPr>
          <w:rFonts w:asciiTheme="minorHAnsi" w:hAnsiTheme="minorHAnsi"/>
        </w:rPr>
        <w:t>.</w:t>
      </w:r>
    </w:p>
    <w:p w14:paraId="1004C803" w14:textId="77777777" w:rsidR="00955051" w:rsidRDefault="00955051" w:rsidP="00266A60">
      <w:pPr>
        <w:pStyle w:val="NormalWeb"/>
        <w:spacing w:before="120" w:beforeAutospacing="0" w:after="120" w:afterAutospacing="0"/>
        <w:jc w:val="both"/>
        <w:rPr>
          <w:rFonts w:asciiTheme="minorHAnsi" w:hAnsiTheme="minorHAnsi"/>
        </w:rPr>
      </w:pPr>
    </w:p>
    <w:p w14:paraId="7DC48FAC" w14:textId="77777777" w:rsidR="00B83CBD" w:rsidRDefault="00B83CBD">
      <w:pPr>
        <w:spacing w:after="200" w:line="276" w:lineRule="auto"/>
        <w:rPr>
          <w:rFonts w:eastAsia="Times New Roman" w:cs="Times New Roman"/>
          <w:sz w:val="24"/>
          <w:szCs w:val="24"/>
          <w:lang w:eastAsia="fr-CA"/>
        </w:rPr>
      </w:pPr>
      <w:r>
        <w:br w:type="page"/>
      </w:r>
    </w:p>
    <w:p w14:paraId="6F3A1060" w14:textId="01C8D289" w:rsidR="00CD6B70" w:rsidRDefault="00671696" w:rsidP="00266A60">
      <w:pPr>
        <w:pStyle w:val="NormalWeb"/>
        <w:spacing w:before="120" w:beforeAutospacing="0"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L’organisme doit </w:t>
      </w:r>
      <w:r w:rsidR="00BC73A1">
        <w:rPr>
          <w:rFonts w:asciiTheme="minorHAnsi" w:hAnsiTheme="minorHAnsi"/>
        </w:rPr>
        <w:t xml:space="preserve">remplir le formulaire de </w:t>
      </w:r>
      <w:r w:rsidR="00B83CBD">
        <w:rPr>
          <w:rFonts w:asciiTheme="minorHAnsi" w:hAnsiTheme="minorHAnsi"/>
        </w:rPr>
        <w:t>présentation</w:t>
      </w:r>
      <w:r w:rsidR="00BC73A1">
        <w:rPr>
          <w:rFonts w:asciiTheme="minorHAnsi" w:hAnsiTheme="minorHAnsi"/>
        </w:rPr>
        <w:t xml:space="preserve"> et transmettre tous les documents requis </w:t>
      </w:r>
      <w:r>
        <w:rPr>
          <w:rFonts w:asciiTheme="minorHAnsi" w:hAnsiTheme="minorHAnsi"/>
        </w:rPr>
        <w:t>à la personne et aux coordonnées suivantes :</w:t>
      </w:r>
    </w:p>
    <w:p w14:paraId="52A7DDBA" w14:textId="77777777" w:rsidR="00E67E8E" w:rsidRPr="00CD6B70" w:rsidRDefault="00E67E8E" w:rsidP="00266A60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sz w:val="16"/>
        </w:rPr>
      </w:pPr>
    </w:p>
    <w:p w14:paraId="21932631" w14:textId="5A6C485F" w:rsidR="00671696" w:rsidRPr="00C65025" w:rsidRDefault="00671696" w:rsidP="00CD6B70">
      <w:pPr>
        <w:pStyle w:val="NormalWeb"/>
        <w:spacing w:before="120" w:beforeAutospacing="0" w:after="120" w:afterAutospacing="0"/>
        <w:jc w:val="center"/>
        <w:rPr>
          <w:rFonts w:asciiTheme="minorHAnsi" w:hAnsiTheme="minorHAnsi"/>
          <w:b/>
        </w:rPr>
      </w:pPr>
      <w:r w:rsidRPr="00C65025">
        <w:rPr>
          <w:rFonts w:asciiTheme="minorHAnsi" w:hAnsiTheme="minorHAnsi"/>
          <w:b/>
        </w:rPr>
        <w:t xml:space="preserve">Madame </w:t>
      </w:r>
      <w:r w:rsidR="0042390F">
        <w:rPr>
          <w:rFonts w:asciiTheme="minorHAnsi" w:hAnsiTheme="minorHAnsi"/>
          <w:b/>
        </w:rPr>
        <w:t>Cécilia Carmona</w:t>
      </w:r>
      <w:r w:rsidRPr="00C65025">
        <w:rPr>
          <w:rFonts w:asciiTheme="minorHAnsi" w:hAnsiTheme="minorHAnsi"/>
          <w:b/>
        </w:rPr>
        <w:t xml:space="preserve">, </w:t>
      </w:r>
      <w:r w:rsidR="0042390F">
        <w:rPr>
          <w:rFonts w:asciiTheme="minorHAnsi" w:hAnsiTheme="minorHAnsi"/>
          <w:b/>
        </w:rPr>
        <w:t>chargée de projet attractivité territoriale et immigration</w:t>
      </w:r>
    </w:p>
    <w:p w14:paraId="252CEE42" w14:textId="77777777" w:rsidR="00671696" w:rsidRPr="00C65025" w:rsidRDefault="00671696" w:rsidP="00CD6B7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65025">
        <w:rPr>
          <w:rFonts w:asciiTheme="minorHAnsi" w:hAnsiTheme="minorHAnsi"/>
          <w:b/>
        </w:rPr>
        <w:t>MRC d’Abitibi-Ouest</w:t>
      </w:r>
    </w:p>
    <w:p w14:paraId="47BD2641" w14:textId="77777777" w:rsidR="00671696" w:rsidRPr="00C65025" w:rsidRDefault="00671696" w:rsidP="00CD6B7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65025">
        <w:rPr>
          <w:rFonts w:asciiTheme="minorHAnsi" w:hAnsiTheme="minorHAnsi"/>
          <w:b/>
        </w:rPr>
        <w:t>11, 5</w:t>
      </w:r>
      <w:r w:rsidRPr="00C65025">
        <w:rPr>
          <w:rFonts w:asciiTheme="minorHAnsi" w:hAnsiTheme="minorHAnsi"/>
          <w:b/>
          <w:vertAlign w:val="superscript"/>
        </w:rPr>
        <w:t>ème</w:t>
      </w:r>
      <w:r w:rsidRPr="00C65025">
        <w:rPr>
          <w:rFonts w:asciiTheme="minorHAnsi" w:hAnsiTheme="minorHAnsi"/>
          <w:b/>
        </w:rPr>
        <w:t xml:space="preserve"> avenue est</w:t>
      </w:r>
    </w:p>
    <w:p w14:paraId="3E716202" w14:textId="0C75ADEB" w:rsidR="00671696" w:rsidRPr="00C65025" w:rsidRDefault="00671696" w:rsidP="00CD6B7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65025">
        <w:rPr>
          <w:rFonts w:asciiTheme="minorHAnsi" w:hAnsiTheme="minorHAnsi"/>
          <w:b/>
        </w:rPr>
        <w:t xml:space="preserve">La Sarre, </w:t>
      </w:r>
      <w:r w:rsidR="00E24FC4" w:rsidRPr="00C65025">
        <w:rPr>
          <w:rFonts w:asciiTheme="minorHAnsi" w:hAnsiTheme="minorHAnsi"/>
          <w:b/>
        </w:rPr>
        <w:t>Québec J</w:t>
      </w:r>
      <w:r w:rsidRPr="00C65025">
        <w:rPr>
          <w:rFonts w:asciiTheme="minorHAnsi" w:hAnsiTheme="minorHAnsi"/>
          <w:b/>
        </w:rPr>
        <w:t>9Z 1K7</w:t>
      </w:r>
    </w:p>
    <w:p w14:paraId="1EC9AAC4" w14:textId="178AC0E7" w:rsidR="00671696" w:rsidRDefault="00671696" w:rsidP="00CD6B7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C65025">
        <w:rPr>
          <w:rFonts w:asciiTheme="minorHAnsi" w:hAnsiTheme="minorHAnsi"/>
          <w:b/>
        </w:rPr>
        <w:t xml:space="preserve">Courriel : </w:t>
      </w:r>
      <w:hyperlink r:id="rId16" w:history="1">
        <w:r w:rsidR="00A5069D" w:rsidRPr="00406230">
          <w:rPr>
            <w:rStyle w:val="Lienhypertexte"/>
            <w:rFonts w:asciiTheme="minorHAnsi" w:hAnsiTheme="minorHAnsi"/>
            <w:b/>
          </w:rPr>
          <w:t>ccarmona@mrcao.qc.ca</w:t>
        </w:r>
      </w:hyperlink>
    </w:p>
    <w:p w14:paraId="3B44E877" w14:textId="77777777" w:rsidR="00E67E8E" w:rsidRPr="00C65025" w:rsidRDefault="00E67E8E" w:rsidP="00CD6B70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39A8D1FB" w14:textId="3B0A4B79" w:rsidR="00BC73A1" w:rsidRDefault="00B351D3" w:rsidP="00A82BC1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Avant de déposer une demande de soutien, le promoteur </w:t>
      </w:r>
      <w:r w:rsidR="009D4D3E">
        <w:rPr>
          <w:rFonts w:asciiTheme="minorHAnsi" w:hAnsiTheme="minorHAnsi"/>
        </w:rPr>
        <w:t>peu</w:t>
      </w:r>
      <w:r>
        <w:rPr>
          <w:rFonts w:asciiTheme="minorHAnsi" w:hAnsiTheme="minorHAnsi"/>
        </w:rPr>
        <w:t>t communiquer avec le service de développement de la MRC d’Abitibi-Ouest afin de valider l’admissibilité de sa demande et obtenir le support nécessaire au cheminement de ce</w:t>
      </w:r>
      <w:r w:rsidR="00B83CBD">
        <w:rPr>
          <w:rFonts w:asciiTheme="minorHAnsi" w:hAnsiTheme="minorHAnsi"/>
        </w:rPr>
        <w:t>lle</w:t>
      </w:r>
      <w:r>
        <w:rPr>
          <w:rFonts w:asciiTheme="minorHAnsi" w:hAnsiTheme="minorHAnsi"/>
        </w:rPr>
        <w:t xml:space="preserve">-ci. L’analyse de la demande sera effectuée par </w:t>
      </w:r>
      <w:r w:rsidR="00E50FB9">
        <w:rPr>
          <w:rFonts w:asciiTheme="minorHAnsi" w:hAnsiTheme="minorHAnsi"/>
        </w:rPr>
        <w:t>un comité</w:t>
      </w:r>
      <w:r>
        <w:rPr>
          <w:rFonts w:asciiTheme="minorHAnsi" w:hAnsiTheme="minorHAnsi"/>
        </w:rPr>
        <w:t xml:space="preserve"> de la MRC qui émettra une recommandation</w:t>
      </w:r>
      <w:r w:rsidR="00E50FB9">
        <w:rPr>
          <w:rFonts w:asciiTheme="minorHAnsi" w:hAnsiTheme="minorHAnsi"/>
        </w:rPr>
        <w:t xml:space="preserve"> au </w:t>
      </w:r>
      <w:r w:rsidR="008F6BCA">
        <w:rPr>
          <w:rFonts w:asciiTheme="minorHAnsi" w:hAnsiTheme="minorHAnsi"/>
        </w:rPr>
        <w:t>Ministère</w:t>
      </w:r>
      <w:r w:rsidR="009D4D3E">
        <w:rPr>
          <w:rFonts w:asciiTheme="minorHAnsi" w:hAnsiTheme="minorHAnsi"/>
        </w:rPr>
        <w:t>. Celui-ci</w:t>
      </w:r>
      <w:r w:rsidR="00E50FB9">
        <w:rPr>
          <w:rFonts w:asciiTheme="minorHAnsi" w:hAnsiTheme="minorHAnsi"/>
        </w:rPr>
        <w:t xml:space="preserve"> </w:t>
      </w:r>
      <w:r w:rsidR="008F6BCA">
        <w:rPr>
          <w:rFonts w:asciiTheme="minorHAnsi" w:hAnsiTheme="minorHAnsi"/>
        </w:rPr>
        <w:t xml:space="preserve">statuera quant à l’admissibilité du projet. </w:t>
      </w:r>
      <w:r w:rsidR="00E24FC4">
        <w:rPr>
          <w:rFonts w:asciiTheme="minorHAnsi" w:hAnsiTheme="minorHAnsi"/>
        </w:rPr>
        <w:t xml:space="preserve">Le conseil d’administration de la MRC </w:t>
      </w:r>
      <w:r w:rsidR="00E50FB9">
        <w:rPr>
          <w:rFonts w:asciiTheme="minorHAnsi" w:hAnsiTheme="minorHAnsi"/>
        </w:rPr>
        <w:t>rendra la décision finale.</w:t>
      </w:r>
      <w:r w:rsidR="004E12C0">
        <w:rPr>
          <w:rFonts w:asciiTheme="minorHAnsi" w:hAnsiTheme="minorHAnsi"/>
        </w:rPr>
        <w:t xml:space="preserve"> </w:t>
      </w:r>
      <w:r w:rsidR="00E50FB9">
        <w:rPr>
          <w:rFonts w:asciiTheme="minorHAnsi" w:hAnsiTheme="minorHAnsi"/>
        </w:rPr>
        <w:t>Le promoteur sera avisé par écrit de la décision du conseil de la MRC et des modalités associées à la réalisation du projet</w:t>
      </w:r>
      <w:r w:rsidR="00B83CBD">
        <w:rPr>
          <w:rFonts w:asciiTheme="minorHAnsi" w:hAnsiTheme="minorHAnsi"/>
        </w:rPr>
        <w:t>.</w:t>
      </w:r>
      <w:r w:rsidR="00E24FC4">
        <w:rPr>
          <w:rFonts w:asciiTheme="minorHAnsi" w:hAnsiTheme="minorHAnsi"/>
        </w:rPr>
        <w:t xml:space="preserve"> </w:t>
      </w:r>
      <w:r w:rsidR="009D4D3E">
        <w:rPr>
          <w:rFonts w:asciiTheme="minorHAnsi" w:hAnsiTheme="minorHAnsi"/>
        </w:rPr>
        <w:t>Un protocole d’entente sera établi.</w:t>
      </w:r>
    </w:p>
    <w:sectPr w:rsidR="00BC73A1" w:rsidSect="002148AB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C7524" w14:textId="77777777" w:rsidR="00C1027B" w:rsidRDefault="00C1027B" w:rsidP="00EC5AA2">
      <w:r>
        <w:separator/>
      </w:r>
    </w:p>
  </w:endnote>
  <w:endnote w:type="continuationSeparator" w:id="0">
    <w:p w14:paraId="4B7C9464" w14:textId="77777777" w:rsidR="00C1027B" w:rsidRDefault="00C1027B" w:rsidP="00EC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M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6666" w14:textId="77777777" w:rsidR="0037020E" w:rsidRDefault="0037020E" w:rsidP="0037020E">
    <w:pPr>
      <w:pStyle w:val="Pieddepage"/>
      <w:ind w:right="360"/>
      <w:rPr>
        <w:sz w:val="16"/>
      </w:rPr>
    </w:pPr>
  </w:p>
  <w:p w14:paraId="49DB4B7E" w14:textId="77777777" w:rsidR="0037020E" w:rsidRPr="004400FB" w:rsidRDefault="0037020E" w:rsidP="0037020E">
    <w:pPr>
      <w:pStyle w:val="Pieddepage"/>
      <w:framePr w:wrap="around" w:vAnchor="text" w:hAnchor="page" w:x="10461" w:y="28"/>
      <w:rPr>
        <w:rStyle w:val="Numrodepage"/>
      </w:rPr>
    </w:pPr>
  </w:p>
  <w:p w14:paraId="7CEC0519" w14:textId="77777777" w:rsidR="0037020E" w:rsidRPr="00974F2D" w:rsidRDefault="0037020E" w:rsidP="00A14406">
    <w:pPr>
      <w:pStyle w:val="Pieddepage"/>
      <w:pBdr>
        <w:top w:val="double" w:sz="4" w:space="1" w:color="auto"/>
      </w:pBdr>
      <w:ind w:right="360"/>
    </w:pPr>
    <w:r>
      <w:rPr>
        <w:sz w:val="16"/>
      </w:rPr>
      <w:t xml:space="preserve"> </w:t>
    </w:r>
    <w:r w:rsidR="00A14406">
      <w:rPr>
        <w:sz w:val="18"/>
      </w:rPr>
      <w:t>Fonds d’économie Sociale</w:t>
    </w:r>
    <w:r w:rsidR="00A14406">
      <w:rPr>
        <w:sz w:val="18"/>
      </w:rPr>
      <w:tab/>
    </w:r>
    <w:r w:rsidR="00A14406">
      <w:rPr>
        <w:sz w:val="18"/>
      </w:rPr>
      <w:tab/>
    </w:r>
    <w:r w:rsidR="00A14406" w:rsidRPr="00A14406">
      <w:rPr>
        <w:sz w:val="18"/>
      </w:rPr>
      <w:fldChar w:fldCharType="begin"/>
    </w:r>
    <w:r w:rsidR="00A14406" w:rsidRPr="00A14406">
      <w:rPr>
        <w:sz w:val="18"/>
      </w:rPr>
      <w:instrText>PAGE   \* MERGEFORMAT</w:instrText>
    </w:r>
    <w:r w:rsidR="00A14406" w:rsidRPr="00A14406">
      <w:rPr>
        <w:sz w:val="18"/>
      </w:rPr>
      <w:fldChar w:fldCharType="separate"/>
    </w:r>
    <w:r w:rsidR="00EE6827" w:rsidRPr="00EE6827">
      <w:rPr>
        <w:noProof/>
        <w:sz w:val="18"/>
        <w:lang w:val="fr-FR"/>
      </w:rPr>
      <w:t>5</w:t>
    </w:r>
    <w:r w:rsidR="00A14406" w:rsidRPr="00A14406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24"/>
      </w:rPr>
      <w:id w:val="-1548669666"/>
      <w:docPartObj>
        <w:docPartGallery w:val="Page Numbers (Bottom of Page)"/>
        <w:docPartUnique/>
      </w:docPartObj>
    </w:sdtPr>
    <w:sdtContent>
      <w:p w14:paraId="65ECCBFC" w14:textId="77777777" w:rsidR="00EE4D2D" w:rsidRPr="00511D67" w:rsidRDefault="00EE4D2D" w:rsidP="00EE4D2D">
        <w:pPr>
          <w:pStyle w:val="Pieddepage"/>
          <w:rPr>
            <w:rFonts w:ascii="Century Gothic" w:hAnsi="Century Gothic"/>
            <w:sz w:val="24"/>
          </w:rPr>
        </w:pPr>
        <w:r w:rsidRPr="00511D67">
          <w:rPr>
            <w:rFonts w:ascii="Century Gothic" w:hAnsi="Century Gothic"/>
            <w:sz w:val="24"/>
          </w:rPr>
          <w:tab/>
        </w:r>
        <w:r w:rsidRPr="00511D67">
          <w:rPr>
            <w:rFonts w:ascii="Century Gothic" w:hAnsi="Century Gothic"/>
            <w:sz w:val="24"/>
          </w:rPr>
          <w:tab/>
        </w:r>
      </w:p>
    </w:sdtContent>
  </w:sdt>
  <w:p w14:paraId="485A776F" w14:textId="77777777" w:rsidR="004A218B" w:rsidRPr="00EE4D2D" w:rsidRDefault="00EE4D2D" w:rsidP="00EE4D2D">
    <w:pPr>
      <w:pStyle w:val="Pieddepage"/>
      <w:tabs>
        <w:tab w:val="right" w:pos="8306"/>
      </w:tabs>
      <w:jc w:val="center"/>
      <w:rPr>
        <w:rFonts w:ascii="Century Gothic" w:hAnsi="Century Gothic"/>
        <w:sz w:val="24"/>
      </w:rPr>
    </w:pPr>
    <w:r w:rsidRPr="00511D67">
      <w:rPr>
        <w:rFonts w:ascii="Century Gothic" w:hAnsi="Century Gothic"/>
        <w:sz w:val="24"/>
      </w:rPr>
      <w:fldChar w:fldCharType="begin"/>
    </w:r>
    <w:r w:rsidRPr="00511D67">
      <w:rPr>
        <w:rFonts w:ascii="Century Gothic" w:hAnsi="Century Gothic"/>
        <w:sz w:val="24"/>
      </w:rPr>
      <w:instrText>PAGE   \* MERGEFORMAT</w:instrText>
    </w:r>
    <w:r w:rsidRPr="00511D67">
      <w:rPr>
        <w:rFonts w:ascii="Century Gothic" w:hAnsi="Century Gothic"/>
        <w:sz w:val="24"/>
      </w:rPr>
      <w:fldChar w:fldCharType="separate"/>
    </w:r>
    <w:r w:rsidR="008B6D8D">
      <w:rPr>
        <w:rFonts w:ascii="Century Gothic" w:hAnsi="Century Gothic"/>
        <w:noProof/>
        <w:sz w:val="24"/>
      </w:rPr>
      <w:t>2</w:t>
    </w:r>
    <w:r w:rsidRPr="00511D67">
      <w:rPr>
        <w:rFonts w:ascii="Century Gothic" w:hAnsi="Century Gothic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ED815" w14:textId="77777777" w:rsidR="00C1027B" w:rsidRDefault="00C1027B" w:rsidP="00EC5AA2">
      <w:r>
        <w:separator/>
      </w:r>
    </w:p>
  </w:footnote>
  <w:footnote w:type="continuationSeparator" w:id="0">
    <w:p w14:paraId="146E9BB5" w14:textId="77777777" w:rsidR="00C1027B" w:rsidRDefault="00C1027B" w:rsidP="00EC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3DEC" w14:textId="1C33DE40" w:rsidR="00B35BB6" w:rsidRDefault="00B35B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82E36" w14:textId="0CE1F18E" w:rsidR="00B35BB6" w:rsidRDefault="00B35B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4550" w14:textId="5C35EF8D" w:rsidR="00B35BB6" w:rsidRDefault="00B35BB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A9B9" w14:textId="3BC06DB6" w:rsidR="00C50427" w:rsidRDefault="00C50427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B3E9" w14:textId="603DB176" w:rsidR="00727042" w:rsidRDefault="00885293">
    <w:pPr>
      <w:pStyle w:val="En-tte"/>
      <w:rPr>
        <w:rFonts w:ascii="AvantGarde Md BT" w:hAnsi="AvantGarde Md BT"/>
        <w:sz w:val="24"/>
      </w:rPr>
    </w:pPr>
    <w:r w:rsidRPr="00FB31DD">
      <w:rPr>
        <w:rFonts w:ascii="AvantGarde Md BT" w:hAnsi="AvantGarde Md BT"/>
        <w:noProof/>
        <w:sz w:val="24"/>
        <w:lang w:eastAsia="fr-CA"/>
      </w:rPr>
      <w:drawing>
        <wp:anchor distT="0" distB="0" distL="114300" distR="114300" simplePos="0" relativeHeight="251659264" behindDoc="1" locked="0" layoutInCell="1" allowOverlap="1" wp14:anchorId="3B5A89E2" wp14:editId="1B6875C0">
          <wp:simplePos x="0" y="0"/>
          <wp:positionH relativeFrom="column">
            <wp:posOffset>4248150</wp:posOffset>
          </wp:positionH>
          <wp:positionV relativeFrom="paragraph">
            <wp:posOffset>7620</wp:posOffset>
          </wp:positionV>
          <wp:extent cx="1312072" cy="620396"/>
          <wp:effectExtent l="0" t="0" r="2540" b="825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-couleurs-fond-bla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072" cy="620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39D8E" w14:textId="77777777" w:rsidR="00727042" w:rsidRPr="00FB31DD" w:rsidRDefault="00885293">
    <w:pPr>
      <w:pStyle w:val="En-tte"/>
    </w:pPr>
    <w:r w:rsidRPr="00FB31DD">
      <w:rPr>
        <w:rFonts w:ascii="AvantGarde Md BT" w:hAnsi="AvantGarde Md BT"/>
        <w:sz w:val="24"/>
      </w:rPr>
      <w:t>MRC d’Abitibi-Ouest</w:t>
    </w:r>
    <w:r w:rsidRPr="00FB31DD">
      <w:tab/>
    </w:r>
    <w:r w:rsidRPr="00FB31DD">
      <w:tab/>
    </w:r>
  </w:p>
  <w:p w14:paraId="37802C00" w14:textId="2BCD19E1" w:rsidR="00727042" w:rsidRPr="00FB31DD" w:rsidRDefault="00B35BB6" w:rsidP="00C46541">
    <w:pPr>
      <w:pStyle w:val="En-tte"/>
      <w:rPr>
        <w:b/>
        <w:sz w:val="24"/>
      </w:rPr>
    </w:pPr>
    <w:r>
      <w:rPr>
        <w:b/>
        <w:sz w:val="24"/>
      </w:rPr>
      <w:t>Soutien aux projets de rapprochement</w:t>
    </w:r>
    <w:r w:rsidR="00AC332A">
      <w:rPr>
        <w:b/>
        <w:sz w:val="24"/>
      </w:rPr>
      <w:t>s</w:t>
    </w:r>
    <w:r>
      <w:rPr>
        <w:b/>
        <w:sz w:val="24"/>
      </w:rPr>
      <w:t xml:space="preserve"> interculturels</w:t>
    </w:r>
    <w:r w:rsidR="00885293" w:rsidRPr="00FB31DD">
      <w:rPr>
        <w:b/>
        <w:sz w:val="24"/>
      </w:rPr>
      <w:tab/>
    </w:r>
    <w:r w:rsidR="00885293" w:rsidRPr="00FB31DD">
      <w:rPr>
        <w:b/>
        <w:sz w:val="24"/>
      </w:rPr>
      <w:tab/>
    </w:r>
  </w:p>
  <w:p w14:paraId="4B24C68E" w14:textId="77777777" w:rsidR="00727042" w:rsidRPr="00FB31DD" w:rsidRDefault="00C179FD" w:rsidP="00CA74CE">
    <w:pPr>
      <w:pStyle w:val="En-tte"/>
      <w:tabs>
        <w:tab w:val="clear" w:pos="8640"/>
        <w:tab w:val="right" w:pos="8364"/>
      </w:tabs>
    </w:pPr>
    <w:r>
      <w:rPr>
        <w:b/>
        <w:sz w:val="24"/>
      </w:rPr>
      <w:tab/>
    </w:r>
    <w:r w:rsidR="00885293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8022" w14:textId="52FC7FD2" w:rsidR="00C50427" w:rsidRDefault="00C504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4839"/>
    <w:multiLevelType w:val="hybridMultilevel"/>
    <w:tmpl w:val="0096D8F2"/>
    <w:lvl w:ilvl="0" w:tplc="E2600506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2F2294D"/>
    <w:multiLevelType w:val="hybridMultilevel"/>
    <w:tmpl w:val="410856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227"/>
    <w:multiLevelType w:val="multilevel"/>
    <w:tmpl w:val="4238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03C72"/>
    <w:multiLevelType w:val="hybridMultilevel"/>
    <w:tmpl w:val="293C28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62853"/>
    <w:multiLevelType w:val="hybridMultilevel"/>
    <w:tmpl w:val="63A2A5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5063"/>
    <w:multiLevelType w:val="multilevel"/>
    <w:tmpl w:val="7EA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71660"/>
    <w:multiLevelType w:val="hybridMultilevel"/>
    <w:tmpl w:val="41E20E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C192F"/>
    <w:multiLevelType w:val="hybridMultilevel"/>
    <w:tmpl w:val="B316E7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9782E"/>
    <w:multiLevelType w:val="hybridMultilevel"/>
    <w:tmpl w:val="A1FCE8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07F5F"/>
    <w:multiLevelType w:val="hybridMultilevel"/>
    <w:tmpl w:val="4E4411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02788"/>
    <w:multiLevelType w:val="multilevel"/>
    <w:tmpl w:val="B128E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861A9"/>
    <w:multiLevelType w:val="hybridMultilevel"/>
    <w:tmpl w:val="AD2E610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94377"/>
    <w:multiLevelType w:val="multilevel"/>
    <w:tmpl w:val="DDDA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B1AC4"/>
    <w:multiLevelType w:val="multilevel"/>
    <w:tmpl w:val="0DB6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1C7DE2"/>
    <w:multiLevelType w:val="multilevel"/>
    <w:tmpl w:val="56DC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2D23AB"/>
    <w:multiLevelType w:val="hybridMultilevel"/>
    <w:tmpl w:val="34B200E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42B9D"/>
    <w:multiLevelType w:val="hybridMultilevel"/>
    <w:tmpl w:val="421459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439EE"/>
    <w:multiLevelType w:val="hybridMultilevel"/>
    <w:tmpl w:val="55168D7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85FA8"/>
    <w:multiLevelType w:val="hybridMultilevel"/>
    <w:tmpl w:val="FF5E7E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10683"/>
    <w:multiLevelType w:val="hybridMultilevel"/>
    <w:tmpl w:val="17C09D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96BFA"/>
    <w:multiLevelType w:val="multilevel"/>
    <w:tmpl w:val="476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8C1845"/>
    <w:multiLevelType w:val="hybridMultilevel"/>
    <w:tmpl w:val="8A4E7D0C"/>
    <w:lvl w:ilvl="0" w:tplc="6FE8881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15B792B"/>
    <w:multiLevelType w:val="hybridMultilevel"/>
    <w:tmpl w:val="8C7AC9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12622"/>
    <w:multiLevelType w:val="hybridMultilevel"/>
    <w:tmpl w:val="E82204E4"/>
    <w:lvl w:ilvl="0" w:tplc="3E5A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A0D1C"/>
    <w:multiLevelType w:val="hybridMultilevel"/>
    <w:tmpl w:val="FED261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2560C0"/>
    <w:multiLevelType w:val="hybridMultilevel"/>
    <w:tmpl w:val="BF04B86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87BD5"/>
    <w:multiLevelType w:val="multilevel"/>
    <w:tmpl w:val="F99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101927">
    <w:abstractNumId w:val="5"/>
  </w:num>
  <w:num w:numId="2" w16cid:durableId="1155103369">
    <w:abstractNumId w:val="12"/>
  </w:num>
  <w:num w:numId="3" w16cid:durableId="1637756114">
    <w:abstractNumId w:val="2"/>
  </w:num>
  <w:num w:numId="4" w16cid:durableId="1750613714">
    <w:abstractNumId w:val="26"/>
  </w:num>
  <w:num w:numId="5" w16cid:durableId="499664964">
    <w:abstractNumId w:val="14"/>
  </w:num>
  <w:num w:numId="6" w16cid:durableId="983705801">
    <w:abstractNumId w:val="13"/>
  </w:num>
  <w:num w:numId="7" w16cid:durableId="1385526568">
    <w:abstractNumId w:val="18"/>
  </w:num>
  <w:num w:numId="8" w16cid:durableId="149255537">
    <w:abstractNumId w:val="1"/>
  </w:num>
  <w:num w:numId="9" w16cid:durableId="1319387777">
    <w:abstractNumId w:val="11"/>
  </w:num>
  <w:num w:numId="10" w16cid:durableId="93013635">
    <w:abstractNumId w:val="10"/>
  </w:num>
  <w:num w:numId="11" w16cid:durableId="402721919">
    <w:abstractNumId w:val="15"/>
  </w:num>
  <w:num w:numId="12" w16cid:durableId="1736779406">
    <w:abstractNumId w:val="20"/>
  </w:num>
  <w:num w:numId="13" w16cid:durableId="1928075629">
    <w:abstractNumId w:val="25"/>
  </w:num>
  <w:num w:numId="14" w16cid:durableId="1775203829">
    <w:abstractNumId w:val="17"/>
  </w:num>
  <w:num w:numId="15" w16cid:durableId="378364524">
    <w:abstractNumId w:val="24"/>
  </w:num>
  <w:num w:numId="16" w16cid:durableId="1716080972">
    <w:abstractNumId w:val="9"/>
  </w:num>
  <w:num w:numId="17" w16cid:durableId="545987340">
    <w:abstractNumId w:val="24"/>
  </w:num>
  <w:num w:numId="18" w16cid:durableId="70323136">
    <w:abstractNumId w:val="6"/>
  </w:num>
  <w:num w:numId="19" w16cid:durableId="1189874792">
    <w:abstractNumId w:val="16"/>
  </w:num>
  <w:num w:numId="20" w16cid:durableId="472332228">
    <w:abstractNumId w:val="8"/>
  </w:num>
  <w:num w:numId="21" w16cid:durableId="1856848152">
    <w:abstractNumId w:val="22"/>
  </w:num>
  <w:num w:numId="22" w16cid:durableId="1568689424">
    <w:abstractNumId w:val="4"/>
  </w:num>
  <w:num w:numId="23" w16cid:durableId="1375429011">
    <w:abstractNumId w:val="3"/>
  </w:num>
  <w:num w:numId="24" w16cid:durableId="726876736">
    <w:abstractNumId w:val="19"/>
  </w:num>
  <w:num w:numId="25" w16cid:durableId="494957399">
    <w:abstractNumId w:val="7"/>
  </w:num>
  <w:num w:numId="26" w16cid:durableId="66657773">
    <w:abstractNumId w:val="21"/>
  </w:num>
  <w:num w:numId="27" w16cid:durableId="1633826778">
    <w:abstractNumId w:val="0"/>
  </w:num>
  <w:num w:numId="28" w16cid:durableId="7167069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AF"/>
    <w:rsid w:val="0000144A"/>
    <w:rsid w:val="00001C85"/>
    <w:rsid w:val="000114F5"/>
    <w:rsid w:val="0001276D"/>
    <w:rsid w:val="00013EF1"/>
    <w:rsid w:val="00020711"/>
    <w:rsid w:val="000305C4"/>
    <w:rsid w:val="0004742F"/>
    <w:rsid w:val="00061681"/>
    <w:rsid w:val="00072F49"/>
    <w:rsid w:val="00074C27"/>
    <w:rsid w:val="00091783"/>
    <w:rsid w:val="000931C3"/>
    <w:rsid w:val="000A26FE"/>
    <w:rsid w:val="000A5CCC"/>
    <w:rsid w:val="000C0D4E"/>
    <w:rsid w:val="000C12A6"/>
    <w:rsid w:val="000D18D9"/>
    <w:rsid w:val="000D1921"/>
    <w:rsid w:val="000D6829"/>
    <w:rsid w:val="000E4C48"/>
    <w:rsid w:val="000F4E6F"/>
    <w:rsid w:val="000F5C72"/>
    <w:rsid w:val="00101B32"/>
    <w:rsid w:val="0010385A"/>
    <w:rsid w:val="001123EB"/>
    <w:rsid w:val="00112DCA"/>
    <w:rsid w:val="00124232"/>
    <w:rsid w:val="0013349E"/>
    <w:rsid w:val="00140B0A"/>
    <w:rsid w:val="0015723C"/>
    <w:rsid w:val="00157D3D"/>
    <w:rsid w:val="001704FB"/>
    <w:rsid w:val="00182D92"/>
    <w:rsid w:val="001838DF"/>
    <w:rsid w:val="001A06DE"/>
    <w:rsid w:val="001A41B9"/>
    <w:rsid w:val="001C6E65"/>
    <w:rsid w:val="001D0658"/>
    <w:rsid w:val="001E7CEE"/>
    <w:rsid w:val="001F13B6"/>
    <w:rsid w:val="001F7BAB"/>
    <w:rsid w:val="00210689"/>
    <w:rsid w:val="002116BE"/>
    <w:rsid w:val="002141A3"/>
    <w:rsid w:val="002227D5"/>
    <w:rsid w:val="00226FA2"/>
    <w:rsid w:val="00227ADE"/>
    <w:rsid w:val="00230AB5"/>
    <w:rsid w:val="0024707F"/>
    <w:rsid w:val="00256F5F"/>
    <w:rsid w:val="00257F5A"/>
    <w:rsid w:val="00266A60"/>
    <w:rsid w:val="00272E7C"/>
    <w:rsid w:val="002875A0"/>
    <w:rsid w:val="002A13AB"/>
    <w:rsid w:val="002B15A8"/>
    <w:rsid w:val="002E2724"/>
    <w:rsid w:val="002E3D08"/>
    <w:rsid w:val="003277E0"/>
    <w:rsid w:val="00330706"/>
    <w:rsid w:val="00334DA6"/>
    <w:rsid w:val="003409D0"/>
    <w:rsid w:val="00345066"/>
    <w:rsid w:val="00355706"/>
    <w:rsid w:val="00362181"/>
    <w:rsid w:val="0037020E"/>
    <w:rsid w:val="00373139"/>
    <w:rsid w:val="00374010"/>
    <w:rsid w:val="003815AB"/>
    <w:rsid w:val="0039155B"/>
    <w:rsid w:val="003917B3"/>
    <w:rsid w:val="003A3FC2"/>
    <w:rsid w:val="003A72B6"/>
    <w:rsid w:val="003A76C4"/>
    <w:rsid w:val="003B2229"/>
    <w:rsid w:val="003E1576"/>
    <w:rsid w:val="003E1808"/>
    <w:rsid w:val="003E253D"/>
    <w:rsid w:val="0042390F"/>
    <w:rsid w:val="00427D1D"/>
    <w:rsid w:val="00437102"/>
    <w:rsid w:val="00440BAA"/>
    <w:rsid w:val="0044147A"/>
    <w:rsid w:val="004422C7"/>
    <w:rsid w:val="00455B7F"/>
    <w:rsid w:val="00460F2A"/>
    <w:rsid w:val="0048303B"/>
    <w:rsid w:val="00494820"/>
    <w:rsid w:val="004A0F43"/>
    <w:rsid w:val="004A218B"/>
    <w:rsid w:val="004B3AB4"/>
    <w:rsid w:val="004C000D"/>
    <w:rsid w:val="004C1D76"/>
    <w:rsid w:val="004C5CA8"/>
    <w:rsid w:val="004D2FDE"/>
    <w:rsid w:val="004D391F"/>
    <w:rsid w:val="004E12C0"/>
    <w:rsid w:val="004E6412"/>
    <w:rsid w:val="0050734C"/>
    <w:rsid w:val="00512EF4"/>
    <w:rsid w:val="005169AB"/>
    <w:rsid w:val="00523DBD"/>
    <w:rsid w:val="00530994"/>
    <w:rsid w:val="00545E06"/>
    <w:rsid w:val="00592C51"/>
    <w:rsid w:val="00595696"/>
    <w:rsid w:val="00595900"/>
    <w:rsid w:val="005A4605"/>
    <w:rsid w:val="005B582A"/>
    <w:rsid w:val="005D5370"/>
    <w:rsid w:val="005D76E5"/>
    <w:rsid w:val="005F23B8"/>
    <w:rsid w:val="005F7734"/>
    <w:rsid w:val="006033A5"/>
    <w:rsid w:val="0060745D"/>
    <w:rsid w:val="00610140"/>
    <w:rsid w:val="006119D1"/>
    <w:rsid w:val="00620F0F"/>
    <w:rsid w:val="006235DE"/>
    <w:rsid w:val="006246D0"/>
    <w:rsid w:val="00624DF7"/>
    <w:rsid w:val="00630BD6"/>
    <w:rsid w:val="00636FCB"/>
    <w:rsid w:val="0064253A"/>
    <w:rsid w:val="00642D81"/>
    <w:rsid w:val="00667C27"/>
    <w:rsid w:val="00671696"/>
    <w:rsid w:val="006805D2"/>
    <w:rsid w:val="00684F41"/>
    <w:rsid w:val="006856EA"/>
    <w:rsid w:val="00693CAB"/>
    <w:rsid w:val="006A030B"/>
    <w:rsid w:val="006C2FE5"/>
    <w:rsid w:val="006D2108"/>
    <w:rsid w:val="006D7782"/>
    <w:rsid w:val="006E6216"/>
    <w:rsid w:val="006F72FB"/>
    <w:rsid w:val="006F7A16"/>
    <w:rsid w:val="00722E98"/>
    <w:rsid w:val="00727042"/>
    <w:rsid w:val="00747410"/>
    <w:rsid w:val="00750E34"/>
    <w:rsid w:val="00757C72"/>
    <w:rsid w:val="007645CE"/>
    <w:rsid w:val="00770CFB"/>
    <w:rsid w:val="007740FB"/>
    <w:rsid w:val="00781371"/>
    <w:rsid w:val="00781374"/>
    <w:rsid w:val="0079120B"/>
    <w:rsid w:val="007A6FD1"/>
    <w:rsid w:val="007B6460"/>
    <w:rsid w:val="007C64AB"/>
    <w:rsid w:val="00805FC4"/>
    <w:rsid w:val="0081017E"/>
    <w:rsid w:val="008108AB"/>
    <w:rsid w:val="00816856"/>
    <w:rsid w:val="008325D8"/>
    <w:rsid w:val="008326D3"/>
    <w:rsid w:val="008358B2"/>
    <w:rsid w:val="0085103F"/>
    <w:rsid w:val="008543AD"/>
    <w:rsid w:val="0086134D"/>
    <w:rsid w:val="00876844"/>
    <w:rsid w:val="00885293"/>
    <w:rsid w:val="00895D07"/>
    <w:rsid w:val="00896DC9"/>
    <w:rsid w:val="008A6223"/>
    <w:rsid w:val="008B1AC3"/>
    <w:rsid w:val="008B474D"/>
    <w:rsid w:val="008B48BD"/>
    <w:rsid w:val="008B6D8D"/>
    <w:rsid w:val="008C21D9"/>
    <w:rsid w:val="008D14A6"/>
    <w:rsid w:val="008F49FC"/>
    <w:rsid w:val="008F6BCA"/>
    <w:rsid w:val="008F6E94"/>
    <w:rsid w:val="009013F2"/>
    <w:rsid w:val="0090164D"/>
    <w:rsid w:val="00902809"/>
    <w:rsid w:val="00905F51"/>
    <w:rsid w:val="0091588A"/>
    <w:rsid w:val="0092297C"/>
    <w:rsid w:val="00927A85"/>
    <w:rsid w:val="00953F33"/>
    <w:rsid w:val="00955051"/>
    <w:rsid w:val="00956739"/>
    <w:rsid w:val="00961A76"/>
    <w:rsid w:val="00963CE0"/>
    <w:rsid w:val="00967166"/>
    <w:rsid w:val="0097303F"/>
    <w:rsid w:val="009735B3"/>
    <w:rsid w:val="00974C1C"/>
    <w:rsid w:val="00991BE5"/>
    <w:rsid w:val="009A0810"/>
    <w:rsid w:val="009A182E"/>
    <w:rsid w:val="009A331B"/>
    <w:rsid w:val="009A3D62"/>
    <w:rsid w:val="009B0112"/>
    <w:rsid w:val="009C0BF1"/>
    <w:rsid w:val="009D4D3E"/>
    <w:rsid w:val="009D6277"/>
    <w:rsid w:val="009D64BD"/>
    <w:rsid w:val="009E0037"/>
    <w:rsid w:val="009E0548"/>
    <w:rsid w:val="009E08A7"/>
    <w:rsid w:val="009E4B44"/>
    <w:rsid w:val="00A061EC"/>
    <w:rsid w:val="00A14406"/>
    <w:rsid w:val="00A1581D"/>
    <w:rsid w:val="00A15A11"/>
    <w:rsid w:val="00A20AFC"/>
    <w:rsid w:val="00A20D72"/>
    <w:rsid w:val="00A32973"/>
    <w:rsid w:val="00A5069D"/>
    <w:rsid w:val="00A50C2C"/>
    <w:rsid w:val="00A54D55"/>
    <w:rsid w:val="00A6412E"/>
    <w:rsid w:val="00A778B4"/>
    <w:rsid w:val="00A77A96"/>
    <w:rsid w:val="00A81B2D"/>
    <w:rsid w:val="00A82BC1"/>
    <w:rsid w:val="00A85870"/>
    <w:rsid w:val="00A86AAF"/>
    <w:rsid w:val="00A93624"/>
    <w:rsid w:val="00A948B9"/>
    <w:rsid w:val="00AA4E9D"/>
    <w:rsid w:val="00AB03CC"/>
    <w:rsid w:val="00AC332A"/>
    <w:rsid w:val="00AF577C"/>
    <w:rsid w:val="00B15F1E"/>
    <w:rsid w:val="00B23340"/>
    <w:rsid w:val="00B247C5"/>
    <w:rsid w:val="00B24DB0"/>
    <w:rsid w:val="00B348FD"/>
    <w:rsid w:val="00B351D3"/>
    <w:rsid w:val="00B35BB6"/>
    <w:rsid w:val="00B365AA"/>
    <w:rsid w:val="00B45F4D"/>
    <w:rsid w:val="00B64B09"/>
    <w:rsid w:val="00B66701"/>
    <w:rsid w:val="00B70105"/>
    <w:rsid w:val="00B83CBD"/>
    <w:rsid w:val="00BC5E53"/>
    <w:rsid w:val="00BC73A1"/>
    <w:rsid w:val="00BE78B1"/>
    <w:rsid w:val="00C07C7C"/>
    <w:rsid w:val="00C1027B"/>
    <w:rsid w:val="00C179FD"/>
    <w:rsid w:val="00C21A80"/>
    <w:rsid w:val="00C24DE9"/>
    <w:rsid w:val="00C27E73"/>
    <w:rsid w:val="00C37727"/>
    <w:rsid w:val="00C45742"/>
    <w:rsid w:val="00C50427"/>
    <w:rsid w:val="00C54CFB"/>
    <w:rsid w:val="00C55319"/>
    <w:rsid w:val="00C65025"/>
    <w:rsid w:val="00C678F5"/>
    <w:rsid w:val="00C7758F"/>
    <w:rsid w:val="00C86F05"/>
    <w:rsid w:val="00CA2B06"/>
    <w:rsid w:val="00CA74CE"/>
    <w:rsid w:val="00CC1F75"/>
    <w:rsid w:val="00CC7E0E"/>
    <w:rsid w:val="00CC7F10"/>
    <w:rsid w:val="00CD6B70"/>
    <w:rsid w:val="00CE4A82"/>
    <w:rsid w:val="00CE7F42"/>
    <w:rsid w:val="00CF1B25"/>
    <w:rsid w:val="00CF7085"/>
    <w:rsid w:val="00D10E29"/>
    <w:rsid w:val="00D14F56"/>
    <w:rsid w:val="00D228A3"/>
    <w:rsid w:val="00D259EB"/>
    <w:rsid w:val="00D311B0"/>
    <w:rsid w:val="00D34E7A"/>
    <w:rsid w:val="00D51803"/>
    <w:rsid w:val="00D57374"/>
    <w:rsid w:val="00D63132"/>
    <w:rsid w:val="00D72266"/>
    <w:rsid w:val="00D72E40"/>
    <w:rsid w:val="00D74C4D"/>
    <w:rsid w:val="00D826DA"/>
    <w:rsid w:val="00D85E22"/>
    <w:rsid w:val="00DC3E83"/>
    <w:rsid w:val="00E03D27"/>
    <w:rsid w:val="00E2212E"/>
    <w:rsid w:val="00E23DDB"/>
    <w:rsid w:val="00E24FC4"/>
    <w:rsid w:val="00E50FB9"/>
    <w:rsid w:val="00E53197"/>
    <w:rsid w:val="00E63021"/>
    <w:rsid w:val="00E67144"/>
    <w:rsid w:val="00E673FA"/>
    <w:rsid w:val="00E67E8E"/>
    <w:rsid w:val="00E74BF1"/>
    <w:rsid w:val="00E77DEF"/>
    <w:rsid w:val="00E833F1"/>
    <w:rsid w:val="00E94737"/>
    <w:rsid w:val="00EB410D"/>
    <w:rsid w:val="00EC19AF"/>
    <w:rsid w:val="00EC1BA9"/>
    <w:rsid w:val="00EC2CF4"/>
    <w:rsid w:val="00EC4C9E"/>
    <w:rsid w:val="00EC5AA2"/>
    <w:rsid w:val="00ED2D0E"/>
    <w:rsid w:val="00ED5545"/>
    <w:rsid w:val="00EE4D2D"/>
    <w:rsid w:val="00EE6827"/>
    <w:rsid w:val="00EF1BD1"/>
    <w:rsid w:val="00EF3B06"/>
    <w:rsid w:val="00EF6F9B"/>
    <w:rsid w:val="00F050D9"/>
    <w:rsid w:val="00F121A9"/>
    <w:rsid w:val="00F15113"/>
    <w:rsid w:val="00F16979"/>
    <w:rsid w:val="00F21CF0"/>
    <w:rsid w:val="00F349F7"/>
    <w:rsid w:val="00F461A9"/>
    <w:rsid w:val="00F51884"/>
    <w:rsid w:val="00F546E3"/>
    <w:rsid w:val="00F63DEB"/>
    <w:rsid w:val="00F66F3C"/>
    <w:rsid w:val="00F674D8"/>
    <w:rsid w:val="00F734AF"/>
    <w:rsid w:val="00F75F12"/>
    <w:rsid w:val="00F8065B"/>
    <w:rsid w:val="00F84312"/>
    <w:rsid w:val="00F87A35"/>
    <w:rsid w:val="00F96B15"/>
    <w:rsid w:val="00FA6CEB"/>
    <w:rsid w:val="00FB0A93"/>
    <w:rsid w:val="00FC2663"/>
    <w:rsid w:val="00FD07C6"/>
    <w:rsid w:val="00FE01C9"/>
    <w:rsid w:val="00FE3858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57376"/>
  <w15:docId w15:val="{A3553A36-141E-4F25-BF7D-012B0FEB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AF"/>
    <w:pPr>
      <w:spacing w:after="0" w:line="240" w:lineRule="auto"/>
    </w:pPr>
  </w:style>
  <w:style w:type="paragraph" w:styleId="Titre1">
    <w:name w:val="heading 1"/>
    <w:basedOn w:val="Normal"/>
    <w:link w:val="Titre1Car"/>
    <w:uiPriority w:val="9"/>
    <w:qFormat/>
    <w:rsid w:val="00F734A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qFormat/>
    <w:rsid w:val="00D7226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34A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D72266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F73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C24DE9"/>
    <w:rPr>
      <w:rFonts w:asciiTheme="minorHAnsi" w:hAnsiTheme="minorHAnsi"/>
      <w:cap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119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16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6B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5AA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C5AA2"/>
  </w:style>
  <w:style w:type="paragraph" w:styleId="Pieddepage">
    <w:name w:val="footer"/>
    <w:basedOn w:val="Normal"/>
    <w:link w:val="PieddepageCar"/>
    <w:uiPriority w:val="99"/>
    <w:unhideWhenUsed/>
    <w:rsid w:val="00EC5AA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5AA2"/>
  </w:style>
  <w:style w:type="table" w:styleId="Grilledutableau">
    <w:name w:val="Table Grid"/>
    <w:basedOn w:val="TableauNormal"/>
    <w:uiPriority w:val="39"/>
    <w:rsid w:val="00C1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F84312"/>
  </w:style>
  <w:style w:type="character" w:styleId="Lienhypertexte">
    <w:name w:val="Hyperlink"/>
    <w:basedOn w:val="Policepardfaut"/>
    <w:uiPriority w:val="99"/>
    <w:unhideWhenUsed/>
    <w:rsid w:val="00F84312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12A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12A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12A6"/>
    <w:rPr>
      <w:vertAlign w:val="superscript"/>
    </w:rPr>
  </w:style>
  <w:style w:type="character" w:styleId="Numrodepage">
    <w:name w:val="page number"/>
    <w:basedOn w:val="Policepardfaut"/>
    <w:semiHidden/>
    <w:rsid w:val="0037020E"/>
  </w:style>
  <w:style w:type="paragraph" w:styleId="Corpsdetexte">
    <w:name w:val="Body Text"/>
    <w:basedOn w:val="Normal"/>
    <w:link w:val="CorpsdetexteCar"/>
    <w:uiPriority w:val="99"/>
    <w:semiHidden/>
    <w:unhideWhenUsed/>
    <w:rsid w:val="00C45742"/>
    <w:pPr>
      <w:spacing w:after="120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45742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E12C0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A06D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D55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D554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D55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55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5545"/>
    <w:rPr>
      <w:b/>
      <w:bCs/>
      <w:sz w:val="20"/>
      <w:szCs w:val="20"/>
    </w:rPr>
  </w:style>
  <w:style w:type="paragraph" w:customStyle="1" w:styleId="Default">
    <w:name w:val="Default"/>
    <w:rsid w:val="00ED5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ccarmona@mrcao.qc.ca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17CE33CA69E4EBFCAB58D5319912B" ma:contentTypeVersion="16" ma:contentTypeDescription="Crée un document." ma:contentTypeScope="" ma:versionID="19332b68aeca8a43d7cb99698b47914b">
  <xsd:schema xmlns:xsd="http://www.w3.org/2001/XMLSchema" xmlns:xs="http://www.w3.org/2001/XMLSchema" xmlns:p="http://schemas.microsoft.com/office/2006/metadata/properties" xmlns:ns2="58b9ac66-62b6-4811-9102-64b8e95bcb7e" xmlns:ns3="61d9e2e5-a8fe-494b-843e-192b3f0307af" targetNamespace="http://schemas.microsoft.com/office/2006/metadata/properties" ma:root="true" ma:fieldsID="e82d8d7aef830eb271145e4a4403da86" ns2:_="" ns3:_="">
    <xsd:import namespace="58b9ac66-62b6-4811-9102-64b8e95bcb7e"/>
    <xsd:import namespace="61d9e2e5-a8fe-494b-843e-192b3f030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9ac66-62b6-4811-9102-64b8e95bc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a1802fb-6437-4038-aded-706ae0202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9e2e5-a8fe-494b-843e-192b3f0307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c01eb23-bef5-4648-bf2d-07649719c3bb}" ma:internalName="TaxCatchAll" ma:showField="CatchAllData" ma:web="61d9e2e5-a8fe-494b-843e-192b3f030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d9e2e5-a8fe-494b-843e-192b3f0307af" xsi:nil="true"/>
    <lcf76f155ced4ddcb4097134ff3c332f xmlns="58b9ac66-62b6-4811-9102-64b8e95bcb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38C347-CA7D-4CE6-A635-1382DC454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9ac66-62b6-4811-9102-64b8e95bcb7e"/>
    <ds:schemaRef ds:uri="61d9e2e5-a8fe-494b-843e-192b3f030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EC723-3CEE-42F9-B459-E923AB985E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C3A360-6428-46B5-A490-957822E5B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719C3-8484-48B0-8D03-50572480A6A3}">
  <ds:schemaRefs>
    <ds:schemaRef ds:uri="http://schemas.microsoft.com/office/2006/metadata/properties"/>
    <ds:schemaRef ds:uri="http://schemas.microsoft.com/office/infopath/2007/PartnerControls"/>
    <ds:schemaRef ds:uri="61d9e2e5-a8fe-494b-843e-192b3f0307af"/>
    <ds:schemaRef ds:uri="58b9ac66-62b6-4811-9102-64b8e95bcb7e"/>
  </ds:schemaRefs>
</ds:datastoreItem>
</file>

<file path=docMetadata/LabelInfo.xml><?xml version="1.0" encoding="utf-8"?>
<clbl:labelList xmlns:clbl="http://schemas.microsoft.com/office/2020/mipLabelMetadata">
  <clbl:label id="{0aa60fdf-b57d-4556-a434-22223cb4c5e8}" enabled="0" method="" siteId="{0aa60fdf-b57d-4556-a434-22223cb4c5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1372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18" baseType="lpstr">
      <vt:lpstr/>
      <vt:lpstr/>
      <vt:lpstr>Description générale</vt:lpstr>
      <vt:lpstr>Objectifs du programme</vt:lpstr>
      <vt:lpstr>Exemples de projets admissibles</vt:lpstr>
      <vt:lpstr>Activités ou projets non admissibles</vt:lpstr>
      <vt:lpstr/>
      <vt:lpstr>ORGANISMES ADMISSIBLES</vt:lpstr>
      <vt:lpstr>Organismes non-admissibles</vt:lpstr>
      <vt:lpstr>Dépenses admissibles</vt:lpstr>
      <vt:lpstr>Dépenses non admissibles</vt:lpstr>
      <vt:lpstr>Modalités de l’aide financière</vt:lpstr>
      <vt:lpstr>La nature de l’aide financière </vt:lpstr>
      <vt:lpstr>Le montant de l’aide financière </vt:lpstr>
      <vt:lpstr>Cumul des aides financières</vt:lpstr>
      <vt:lpstr>Modalité de versement </vt:lpstr>
      <vt:lpstr>Traitement de la demande d’aide financière</vt:lpstr>
      <vt:lpstr>Critères d’analyse </vt:lpstr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froy</dc:creator>
  <cp:lastModifiedBy>Cécilia Carmona</cp:lastModifiedBy>
  <cp:revision>4</cp:revision>
  <cp:lastPrinted>2024-09-20T12:31:00Z</cp:lastPrinted>
  <dcterms:created xsi:type="dcterms:W3CDTF">2025-03-27T18:09:00Z</dcterms:created>
  <dcterms:modified xsi:type="dcterms:W3CDTF">2025-03-27T18:13:00Z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0x010100C5217CE33CA69E4EBFCAB58D5319912B</vt:lpwstr>
  </property>
  <property fmtid="{D5CDD505-2E9C-101B-9397-08002B2CF9AE}" pid="3" name="MediaServiceImageTags">
    <vt:lpwstr/>
  </property>
</Properties>
</file>